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EF6" w:rsidRPr="00155E5A" w:rsidRDefault="00865EF6" w:rsidP="00865EF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Pr>
          <w:rFonts w:ascii="Arial" w:hAnsi="Arial" w:cs="Arial"/>
          <w:b/>
          <w:bCs/>
          <w:sz w:val="24"/>
        </w:rPr>
        <w:t xml:space="preserve"> </w:t>
      </w:r>
      <w:r w:rsidR="00E75226">
        <w:rPr>
          <w:rFonts w:ascii="Arial" w:hAnsi="Arial" w:cs="Arial"/>
          <w:b/>
          <w:bCs/>
          <w:sz w:val="24"/>
        </w:rPr>
        <w:t>#92</w:t>
      </w:r>
      <w:r w:rsidR="00B1531B">
        <w:rPr>
          <w:rFonts w:ascii="Arial" w:hAnsi="Arial" w:cs="Arial"/>
          <w:b/>
          <w:bCs/>
          <w:sz w:val="24"/>
        </w:rPr>
        <w:t>bis</w:t>
      </w:r>
      <w:r w:rsidRPr="00155E5A">
        <w:rPr>
          <w:rFonts w:ascii="Arial" w:hAnsi="Arial" w:cs="Arial"/>
          <w:b/>
          <w:bCs/>
          <w:sz w:val="24"/>
        </w:rPr>
        <w:tab/>
      </w:r>
      <w:r>
        <w:rPr>
          <w:rFonts w:ascii="Arial" w:hAnsi="Arial" w:cs="Arial"/>
          <w:b/>
          <w:bCs/>
          <w:sz w:val="24"/>
        </w:rPr>
        <w:tab/>
      </w:r>
      <w:r w:rsidR="00B1531B" w:rsidRPr="00A57877">
        <w:rPr>
          <w:rFonts w:ascii="Arial" w:hAnsi="Arial" w:cs="Arial"/>
          <w:b/>
          <w:bCs/>
          <w:sz w:val="24"/>
        </w:rPr>
        <w:t>R1-</w:t>
      </w:r>
      <w:r w:rsidR="00A57877" w:rsidRPr="00A57877">
        <w:t xml:space="preserve"> </w:t>
      </w:r>
      <w:r w:rsidR="00A57877" w:rsidRPr="00A57877">
        <w:rPr>
          <w:rFonts w:ascii="Arial" w:hAnsi="Arial" w:cs="Arial"/>
          <w:b/>
          <w:bCs/>
          <w:sz w:val="24"/>
        </w:rPr>
        <w:t>1804644</w:t>
      </w:r>
    </w:p>
    <w:p w:rsidR="00865EF6" w:rsidRPr="00155E5A" w:rsidRDefault="00B1531B" w:rsidP="00865EF6">
      <w:pPr>
        <w:tabs>
          <w:tab w:val="center" w:pos="4536"/>
          <w:tab w:val="right" w:pos="9072"/>
        </w:tabs>
        <w:rPr>
          <w:rFonts w:ascii="Arial" w:hAnsi="Arial" w:cs="Arial"/>
          <w:b/>
          <w:bCs/>
          <w:sz w:val="24"/>
          <w:lang w:eastAsia="ja-JP"/>
        </w:rPr>
      </w:pPr>
      <w:proofErr w:type="spellStart"/>
      <w:r w:rsidRPr="00A57877">
        <w:rPr>
          <w:rFonts w:ascii="Arial" w:hAnsi="Arial" w:cs="Arial"/>
          <w:b/>
          <w:bCs/>
          <w:sz w:val="24"/>
          <w:lang w:eastAsia="ja-JP"/>
        </w:rPr>
        <w:t>Sanya</w:t>
      </w:r>
      <w:proofErr w:type="spellEnd"/>
      <w:r w:rsidR="00E75226" w:rsidRPr="00A57877">
        <w:rPr>
          <w:rFonts w:ascii="Arial" w:hAnsi="Arial" w:cs="Arial"/>
          <w:b/>
          <w:bCs/>
          <w:sz w:val="24"/>
          <w:lang w:eastAsia="ja-JP"/>
        </w:rPr>
        <w:t xml:space="preserve">, </w:t>
      </w:r>
      <w:r w:rsidRPr="00A57877">
        <w:rPr>
          <w:rFonts w:ascii="Arial" w:hAnsi="Arial" w:cs="Arial"/>
          <w:b/>
          <w:bCs/>
          <w:sz w:val="24"/>
          <w:lang w:eastAsia="ja-JP"/>
        </w:rPr>
        <w:t>China, April 1</w:t>
      </w:r>
      <w:r w:rsidR="00E75226" w:rsidRPr="00A57877">
        <w:rPr>
          <w:rFonts w:ascii="Arial" w:hAnsi="Arial" w:cs="Arial"/>
          <w:b/>
          <w:bCs/>
          <w:sz w:val="24"/>
          <w:lang w:eastAsia="ja-JP"/>
        </w:rPr>
        <w:t>6</w:t>
      </w:r>
      <w:r w:rsidR="00E75226" w:rsidRPr="00A57877">
        <w:rPr>
          <w:rFonts w:ascii="Arial" w:hAnsi="Arial" w:cs="Arial"/>
          <w:b/>
          <w:bCs/>
          <w:sz w:val="24"/>
          <w:vertAlign w:val="superscript"/>
          <w:lang w:eastAsia="ja-JP"/>
        </w:rPr>
        <w:t>th</w:t>
      </w:r>
      <w:r w:rsidR="00E75226" w:rsidRPr="00A57877">
        <w:rPr>
          <w:rFonts w:ascii="Arial" w:hAnsi="Arial" w:cs="Arial"/>
          <w:b/>
          <w:bCs/>
          <w:sz w:val="24"/>
          <w:lang w:eastAsia="ja-JP"/>
        </w:rPr>
        <w:t xml:space="preserve"> –</w:t>
      </w:r>
      <w:r w:rsidRPr="00A57877">
        <w:rPr>
          <w:rFonts w:ascii="Arial" w:hAnsi="Arial" w:cs="Arial"/>
          <w:b/>
          <w:bCs/>
          <w:sz w:val="24"/>
          <w:lang w:eastAsia="ja-JP"/>
        </w:rPr>
        <w:t xml:space="preserve"> </w:t>
      </w:r>
      <w:r w:rsidR="00E75226" w:rsidRPr="00A57877">
        <w:rPr>
          <w:rFonts w:ascii="Arial" w:hAnsi="Arial" w:cs="Arial"/>
          <w:b/>
          <w:bCs/>
          <w:sz w:val="24"/>
          <w:lang w:eastAsia="ja-JP"/>
        </w:rPr>
        <w:t>2</w:t>
      </w:r>
      <w:r w:rsidRPr="00A57877">
        <w:rPr>
          <w:rFonts w:ascii="Arial" w:hAnsi="Arial" w:cs="Arial"/>
          <w:b/>
          <w:bCs/>
          <w:sz w:val="24"/>
          <w:lang w:eastAsia="ja-JP"/>
        </w:rPr>
        <w:t>0</w:t>
      </w:r>
      <w:r w:rsidRPr="00A57877">
        <w:rPr>
          <w:rFonts w:ascii="Arial" w:hAnsi="Arial" w:cs="Arial"/>
          <w:b/>
          <w:bCs/>
          <w:sz w:val="24"/>
          <w:vertAlign w:val="superscript"/>
          <w:lang w:eastAsia="ja-JP"/>
        </w:rPr>
        <w:t>th</w:t>
      </w:r>
      <w:r w:rsidR="00E75226" w:rsidRPr="00A57877">
        <w:rPr>
          <w:rFonts w:ascii="Arial" w:hAnsi="Arial" w:cs="Arial"/>
          <w:b/>
          <w:bCs/>
          <w:sz w:val="24"/>
          <w:lang w:eastAsia="ja-JP"/>
        </w:rPr>
        <w:t>, 2018</w:t>
      </w:r>
    </w:p>
    <w:p w:rsidR="00865EF6" w:rsidRPr="00253327" w:rsidRDefault="00865EF6" w:rsidP="00865EF6">
      <w:pPr>
        <w:widowControl w:val="0"/>
        <w:spacing w:after="0"/>
        <w:jc w:val="center"/>
        <w:rPr>
          <w:rFonts w:ascii="Arial" w:hAnsi="Arial"/>
          <w:b/>
          <w:i/>
          <w:sz w:val="18"/>
        </w:rPr>
      </w:pP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E75226" w:rsidRPr="00A57877">
        <w:rPr>
          <w:rFonts w:ascii="Arial" w:hAnsi="Arial"/>
          <w:b/>
          <w:sz w:val="24"/>
          <w:lang w:val="en-US"/>
        </w:rPr>
        <w:t>7.2.3</w:t>
      </w: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t>Sequans Co</w:t>
      </w:r>
      <w:bookmarkStart w:id="0" w:name="_GoBack"/>
      <w:bookmarkEnd w:id="0"/>
      <w:r w:rsidRPr="00253327">
        <w:rPr>
          <w:rFonts w:ascii="Arial" w:hAnsi="Arial"/>
          <w:b/>
          <w:sz w:val="24"/>
          <w:lang w:val="en-US"/>
        </w:rPr>
        <w:t>mmunications</w:t>
      </w:r>
    </w:p>
    <w:p w:rsidR="00865EF6" w:rsidRPr="00FF59F1" w:rsidRDefault="00865EF6" w:rsidP="00865EF6">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3045E4">
        <w:rPr>
          <w:rFonts w:ascii="Arial" w:hAnsi="Arial"/>
          <w:b/>
          <w:sz w:val="24"/>
          <w:lang w:val="en-US"/>
        </w:rPr>
        <w:t xml:space="preserve">On PDCCH </w:t>
      </w:r>
      <w:r w:rsidR="00C40D46">
        <w:rPr>
          <w:rFonts w:ascii="Arial" w:hAnsi="Arial"/>
          <w:b/>
          <w:sz w:val="24"/>
          <w:lang w:val="en-US"/>
        </w:rPr>
        <w:t xml:space="preserve">repetition </w:t>
      </w:r>
      <w:r w:rsidR="003045E4">
        <w:rPr>
          <w:rFonts w:ascii="Arial" w:hAnsi="Arial"/>
          <w:b/>
          <w:sz w:val="24"/>
          <w:lang w:val="en-US"/>
        </w:rPr>
        <w:t xml:space="preserve">for </w:t>
      </w:r>
      <w:r w:rsidR="007B72AB">
        <w:rPr>
          <w:rFonts w:ascii="Arial" w:hAnsi="Arial"/>
          <w:b/>
          <w:sz w:val="24"/>
          <w:lang w:val="en-US"/>
        </w:rPr>
        <w:t xml:space="preserve">NR </w:t>
      </w:r>
      <w:r w:rsidR="003045E4">
        <w:rPr>
          <w:rFonts w:ascii="Arial" w:hAnsi="Arial"/>
          <w:b/>
          <w:sz w:val="24"/>
          <w:lang w:val="en-US"/>
        </w:rPr>
        <w:t>URLLC</w:t>
      </w:r>
    </w:p>
    <w:p w:rsidR="00865EF6" w:rsidRPr="00FF59F1" w:rsidRDefault="00B40A00" w:rsidP="00865EF6">
      <w:pPr>
        <w:tabs>
          <w:tab w:val="left" w:pos="1985"/>
        </w:tabs>
        <w:ind w:left="1980" w:hanging="1980"/>
        <w:rPr>
          <w:rFonts w:ascii="Arial" w:hAnsi="Arial"/>
          <w:b/>
          <w:sz w:val="24"/>
          <w:lang w:val="en-US"/>
        </w:rPr>
      </w:pPr>
      <w:r>
        <w:rPr>
          <w:rFonts w:ascii="Arial" w:hAnsi="Arial"/>
          <w:b/>
          <w:sz w:val="24"/>
          <w:lang w:val="en-US"/>
        </w:rPr>
        <w:t>Document for:</w:t>
      </w:r>
      <w:r>
        <w:rPr>
          <w:rFonts w:ascii="Arial" w:hAnsi="Arial"/>
          <w:b/>
          <w:sz w:val="24"/>
          <w:lang w:val="en-US"/>
        </w:rPr>
        <w:tab/>
        <w:t>Discussion</w:t>
      </w:r>
      <w:r w:rsidR="00A57877">
        <w:rPr>
          <w:rFonts w:ascii="Arial" w:hAnsi="Arial"/>
          <w:b/>
          <w:sz w:val="24"/>
          <w:lang w:val="en-US"/>
        </w:rPr>
        <w:t xml:space="preserve"> and decision</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5E252D" w:rsidRDefault="004A01E9" w:rsidP="005E252D">
      <w:pPr>
        <w:pStyle w:val="2"/>
        <w:ind w:firstLine="0"/>
        <w:rPr>
          <w:sz w:val="22"/>
          <w:szCs w:val="22"/>
        </w:rPr>
      </w:pPr>
      <w:r>
        <w:rPr>
          <w:rFonts w:hint="eastAsia"/>
          <w:sz w:val="22"/>
          <w:szCs w:val="22"/>
        </w:rPr>
        <w:t>In RAN1</w:t>
      </w:r>
      <w:r w:rsidR="001B6809">
        <w:rPr>
          <w:sz w:val="22"/>
          <w:szCs w:val="22"/>
        </w:rPr>
        <w:t>#AH1801</w:t>
      </w:r>
      <w:r w:rsidR="005E252D" w:rsidRPr="005E252D">
        <w:rPr>
          <w:rFonts w:hint="eastAsia"/>
          <w:sz w:val="22"/>
          <w:szCs w:val="22"/>
        </w:rPr>
        <w:t xml:space="preserve"> meeting</w:t>
      </w:r>
      <w:r w:rsidR="007E455F">
        <w:rPr>
          <w:sz w:val="22"/>
          <w:szCs w:val="22"/>
        </w:rPr>
        <w:t xml:space="preserve"> </w:t>
      </w:r>
      <w:r w:rsidR="007E455F">
        <w:rPr>
          <w:sz w:val="22"/>
          <w:szCs w:val="22"/>
        </w:rPr>
        <w:fldChar w:fldCharType="begin"/>
      </w:r>
      <w:r w:rsidR="007E455F">
        <w:rPr>
          <w:sz w:val="22"/>
          <w:szCs w:val="22"/>
        </w:rPr>
        <w:instrText xml:space="preserve"> REF _Ref510775371 \r \h </w:instrText>
      </w:r>
      <w:r w:rsidR="007E455F">
        <w:rPr>
          <w:sz w:val="22"/>
          <w:szCs w:val="22"/>
        </w:rPr>
      </w:r>
      <w:r w:rsidR="007E455F">
        <w:rPr>
          <w:sz w:val="22"/>
          <w:szCs w:val="22"/>
        </w:rPr>
        <w:fldChar w:fldCharType="separate"/>
      </w:r>
      <w:r w:rsidR="00630EF4">
        <w:rPr>
          <w:sz w:val="22"/>
          <w:szCs w:val="22"/>
        </w:rPr>
        <w:t>[1]</w:t>
      </w:r>
      <w:r w:rsidR="007E455F">
        <w:rPr>
          <w:sz w:val="22"/>
          <w:szCs w:val="22"/>
        </w:rPr>
        <w:fldChar w:fldCharType="end"/>
      </w:r>
      <w:r w:rsidR="005E252D" w:rsidRPr="005E252D">
        <w:rPr>
          <w:rFonts w:hint="eastAsia"/>
          <w:sz w:val="22"/>
          <w:szCs w:val="22"/>
        </w:rPr>
        <w:t xml:space="preserve">, the following agreements </w:t>
      </w:r>
      <w:r>
        <w:rPr>
          <w:sz w:val="22"/>
          <w:szCs w:val="22"/>
        </w:rPr>
        <w:t>were</w:t>
      </w:r>
      <w:r w:rsidR="005E252D" w:rsidRPr="005E252D">
        <w:rPr>
          <w:rFonts w:hint="eastAsia"/>
          <w:sz w:val="22"/>
          <w:szCs w:val="22"/>
        </w:rPr>
        <w:t xml:space="preserve"> made for reliability of downlink control channel:</w:t>
      </w:r>
    </w:p>
    <w:p w:rsidR="008974D8" w:rsidRPr="00BE1D44" w:rsidRDefault="008974D8" w:rsidP="008974D8">
      <w:pPr>
        <w:spacing w:after="60"/>
        <w:rPr>
          <w:b/>
          <w:szCs w:val="22"/>
          <w:u w:val="single"/>
          <w:lang w:eastAsia="ja-JP"/>
        </w:rPr>
      </w:pPr>
      <w:r w:rsidRPr="00BE1D44">
        <w:rPr>
          <w:rFonts w:hint="eastAsia"/>
          <w:b/>
          <w:szCs w:val="22"/>
          <w:highlight w:val="green"/>
          <w:u w:val="single"/>
          <w:lang w:eastAsia="ja-JP"/>
        </w:rPr>
        <w:t>Agreement:</w:t>
      </w:r>
    </w:p>
    <w:p w:rsidR="005E252D" w:rsidRPr="00D913CB" w:rsidRDefault="005E252D" w:rsidP="005E252D">
      <w:pPr>
        <w:numPr>
          <w:ilvl w:val="0"/>
          <w:numId w:val="45"/>
        </w:numPr>
        <w:spacing w:after="0"/>
        <w:rPr>
          <w:lang w:val="en-US" w:eastAsia="ja-JP"/>
        </w:rPr>
      </w:pPr>
      <w:r w:rsidRPr="00D913CB">
        <w:rPr>
          <w:lang w:val="en-US" w:eastAsia="ja-JP"/>
        </w:rPr>
        <w:t>To ensure the reliability requirement of NR-PDCCH for URLLC, at least the following aspects should be supported</w:t>
      </w:r>
    </w:p>
    <w:p w:rsidR="005E252D" w:rsidRPr="00D913CB" w:rsidRDefault="005E252D" w:rsidP="005E252D">
      <w:pPr>
        <w:numPr>
          <w:ilvl w:val="1"/>
          <w:numId w:val="45"/>
        </w:numPr>
        <w:spacing w:after="0"/>
        <w:rPr>
          <w:lang w:val="en-US" w:eastAsia="ja-JP"/>
        </w:rPr>
      </w:pPr>
      <w:r>
        <w:rPr>
          <w:i/>
          <w:iCs/>
          <w:lang w:val="en-US" w:eastAsia="ja-JP"/>
        </w:rPr>
        <w:t xml:space="preserve">Defining a compact DCI format </w:t>
      </w:r>
      <w:r w:rsidRPr="00D913CB">
        <w:rPr>
          <w:i/>
          <w:iCs/>
          <w:lang w:val="en-US" w:eastAsia="ja-JP"/>
        </w:rPr>
        <w:t xml:space="preserve">targeting low BLER operation </w:t>
      </w:r>
    </w:p>
    <w:p w:rsidR="005E252D" w:rsidRPr="00D913CB" w:rsidRDefault="005E252D" w:rsidP="005E252D">
      <w:pPr>
        <w:numPr>
          <w:ilvl w:val="1"/>
          <w:numId w:val="45"/>
        </w:numPr>
        <w:spacing w:after="0"/>
        <w:rPr>
          <w:lang w:val="en-US" w:eastAsia="ja-JP"/>
        </w:rPr>
      </w:pPr>
      <w:r w:rsidRPr="00D913CB">
        <w:rPr>
          <w:i/>
          <w:iCs/>
          <w:lang w:val="en-US" w:eastAsia="ja-JP"/>
        </w:rPr>
        <w:t>The highest aggregation level should target a BLER of Y for this compact DCI format</w:t>
      </w:r>
    </w:p>
    <w:p w:rsidR="005E252D" w:rsidRPr="00D913CB" w:rsidRDefault="005E252D" w:rsidP="005E252D">
      <w:pPr>
        <w:numPr>
          <w:ilvl w:val="2"/>
          <w:numId w:val="45"/>
        </w:numPr>
        <w:spacing w:after="0"/>
        <w:rPr>
          <w:lang w:val="en-US" w:eastAsia="ja-JP"/>
        </w:rPr>
      </w:pPr>
      <w:r w:rsidRPr="00D913CB">
        <w:rPr>
          <w:i/>
          <w:iCs/>
          <w:lang w:val="en-US" w:eastAsia="ja-JP"/>
        </w:rPr>
        <w:t xml:space="preserve">FFS  Y, Y&lt;1% </w:t>
      </w:r>
    </w:p>
    <w:p w:rsidR="005E252D" w:rsidRPr="00D913CB" w:rsidRDefault="005E252D" w:rsidP="005E252D">
      <w:pPr>
        <w:numPr>
          <w:ilvl w:val="2"/>
          <w:numId w:val="45"/>
        </w:numPr>
        <w:spacing w:after="0"/>
        <w:rPr>
          <w:lang w:val="en-US" w:eastAsia="ja-JP"/>
        </w:rPr>
      </w:pPr>
      <w:r w:rsidRPr="00D913CB">
        <w:rPr>
          <w:i/>
          <w:iCs/>
          <w:lang w:val="en-US" w:eastAsia="ja-JP"/>
        </w:rPr>
        <w:t>FFS highest  aggregation levels, e.g., 16,32</w:t>
      </w:r>
    </w:p>
    <w:p w:rsidR="005E252D" w:rsidRDefault="005E252D" w:rsidP="004A01E9">
      <w:pPr>
        <w:numPr>
          <w:ilvl w:val="1"/>
          <w:numId w:val="45"/>
        </w:numPr>
        <w:spacing w:after="120"/>
        <w:rPr>
          <w:i/>
          <w:iCs/>
          <w:lang w:val="en-US" w:eastAsia="ja-JP"/>
        </w:rPr>
      </w:pPr>
      <w:r w:rsidRPr="00D913CB">
        <w:rPr>
          <w:i/>
          <w:iCs/>
          <w:lang w:val="en-US" w:eastAsia="ja-JP"/>
        </w:rPr>
        <w:t>FFS other enhancements</w:t>
      </w:r>
    </w:p>
    <w:p w:rsidR="003045E4" w:rsidRDefault="008974D8" w:rsidP="003045E4">
      <w:pPr>
        <w:spacing w:after="0"/>
        <w:rPr>
          <w:iCs/>
          <w:lang w:val="en-US" w:eastAsia="ja-JP"/>
        </w:rPr>
      </w:pPr>
      <w:r w:rsidRPr="008974D8">
        <w:rPr>
          <w:iCs/>
          <w:lang w:val="en-US" w:eastAsia="ja-JP"/>
        </w:rPr>
        <w:t xml:space="preserve">Moreover, </w:t>
      </w:r>
      <w:r w:rsidR="004A01E9">
        <w:rPr>
          <w:iCs/>
          <w:lang w:val="en-US" w:eastAsia="ja-JP"/>
        </w:rPr>
        <w:t>RAN#78 meeting p</w:t>
      </w:r>
      <w:r w:rsidR="007E455F">
        <w:rPr>
          <w:iCs/>
          <w:lang w:val="en-US" w:eastAsia="ja-JP"/>
        </w:rPr>
        <w:t xml:space="preserve">rovided the proposed RAN1 scope </w:t>
      </w:r>
      <w:r w:rsidR="007E455F">
        <w:rPr>
          <w:iCs/>
          <w:lang w:val="en-US" w:eastAsia="ja-JP"/>
        </w:rPr>
        <w:fldChar w:fldCharType="begin"/>
      </w:r>
      <w:r w:rsidR="007E455F">
        <w:rPr>
          <w:iCs/>
          <w:lang w:val="en-US" w:eastAsia="ja-JP"/>
        </w:rPr>
        <w:instrText xml:space="preserve"> REF _Ref510775383 \r \h </w:instrText>
      </w:r>
      <w:r w:rsidR="007E455F">
        <w:rPr>
          <w:iCs/>
          <w:lang w:val="en-US" w:eastAsia="ja-JP"/>
        </w:rPr>
      </w:r>
      <w:r w:rsidR="007E455F">
        <w:rPr>
          <w:iCs/>
          <w:lang w:val="en-US" w:eastAsia="ja-JP"/>
        </w:rPr>
        <w:fldChar w:fldCharType="separate"/>
      </w:r>
      <w:r w:rsidR="00630EF4">
        <w:rPr>
          <w:iCs/>
          <w:lang w:val="en-US" w:eastAsia="ja-JP"/>
        </w:rPr>
        <w:t>[2]</w:t>
      </w:r>
      <w:r w:rsidR="007E455F">
        <w:rPr>
          <w:iCs/>
          <w:lang w:val="en-US" w:eastAsia="ja-JP"/>
        </w:rPr>
        <w:fldChar w:fldCharType="end"/>
      </w:r>
      <w:r w:rsidR="004A01E9">
        <w:rPr>
          <w:iCs/>
          <w:lang w:val="en-US" w:eastAsia="ja-JP"/>
        </w:rPr>
        <w:t>:</w:t>
      </w:r>
    </w:p>
    <w:p w:rsidR="004A01E9" w:rsidRPr="00515EC6" w:rsidRDefault="004A01E9" w:rsidP="004A01E9">
      <w:pPr>
        <w:numPr>
          <w:ilvl w:val="0"/>
          <w:numId w:val="47"/>
        </w:numPr>
        <w:spacing w:after="0" w:line="216" w:lineRule="auto"/>
        <w:contextualSpacing/>
        <w:rPr>
          <w:rFonts w:eastAsia="Times New Roman"/>
          <w:lang w:val="en-US" w:eastAsia="zh-TW"/>
        </w:rPr>
      </w:pPr>
      <w:r w:rsidRPr="00515EC6">
        <w:rPr>
          <w:rFonts w:eastAsia="+mn-ea"/>
          <w:color w:val="000000"/>
          <w:kern w:val="24"/>
          <w:lang w:val="en-US" w:eastAsia="zh-TW"/>
        </w:rPr>
        <w:t>Study and specify if gains are identified</w:t>
      </w:r>
    </w:p>
    <w:p w:rsidR="004A01E9" w:rsidRPr="00995DF9" w:rsidRDefault="004A01E9" w:rsidP="00995DF9">
      <w:pPr>
        <w:numPr>
          <w:ilvl w:val="1"/>
          <w:numId w:val="47"/>
        </w:numPr>
        <w:overflowPunct w:val="0"/>
        <w:autoSpaceDE w:val="0"/>
        <w:autoSpaceDN w:val="0"/>
        <w:adjustRightInd w:val="0"/>
        <w:spacing w:after="0"/>
        <w:jc w:val="both"/>
        <w:textAlignment w:val="baseline"/>
        <w:rPr>
          <w:i/>
          <w:color w:val="000000"/>
        </w:rPr>
      </w:pPr>
      <w:r w:rsidRPr="00995DF9">
        <w:rPr>
          <w:i/>
          <w:color w:val="000000"/>
        </w:rPr>
        <w:t>Define a new DCI format(s) that has a smaller DCI payload size than DCI format 0-0 and DCI format 1-0 unicast data</w:t>
      </w:r>
    </w:p>
    <w:p w:rsidR="004A01E9" w:rsidRPr="00995DF9" w:rsidRDefault="004A01E9" w:rsidP="00995DF9">
      <w:pPr>
        <w:numPr>
          <w:ilvl w:val="1"/>
          <w:numId w:val="47"/>
        </w:numPr>
        <w:overflowPunct w:val="0"/>
        <w:autoSpaceDE w:val="0"/>
        <w:autoSpaceDN w:val="0"/>
        <w:adjustRightInd w:val="0"/>
        <w:spacing w:after="0"/>
        <w:jc w:val="both"/>
        <w:textAlignment w:val="baseline"/>
        <w:rPr>
          <w:i/>
          <w:color w:val="000000"/>
        </w:rPr>
      </w:pPr>
      <w:r w:rsidRPr="00995DF9">
        <w:rPr>
          <w:i/>
          <w:color w:val="000000"/>
        </w:rPr>
        <w:t>For a given carrier, PDCCH repetitions over same or multiple PDCCH monitoring occasion(s) of the same or multiple CORESET and search space</w:t>
      </w:r>
    </w:p>
    <w:p w:rsidR="004A01E9" w:rsidRPr="00995DF9" w:rsidRDefault="004A01E9" w:rsidP="00995DF9">
      <w:pPr>
        <w:numPr>
          <w:ilvl w:val="1"/>
          <w:numId w:val="47"/>
        </w:numPr>
        <w:overflowPunct w:val="0"/>
        <w:autoSpaceDE w:val="0"/>
        <w:autoSpaceDN w:val="0"/>
        <w:adjustRightInd w:val="0"/>
        <w:spacing w:after="0"/>
        <w:jc w:val="both"/>
        <w:textAlignment w:val="baseline"/>
        <w:rPr>
          <w:i/>
          <w:color w:val="000000"/>
        </w:rPr>
      </w:pPr>
      <w:r w:rsidRPr="00995DF9">
        <w:rPr>
          <w:i/>
          <w:color w:val="000000"/>
        </w:rPr>
        <w:t xml:space="preserve">Handle UL multiplexing of transmission with different reliability requirements (including the potential need for UL UE pre-emption) </w:t>
      </w:r>
    </w:p>
    <w:p w:rsidR="008974D8" w:rsidRPr="004A01E9" w:rsidRDefault="008974D8" w:rsidP="003045E4">
      <w:pPr>
        <w:spacing w:after="0"/>
        <w:rPr>
          <w:iCs/>
          <w:lang w:eastAsia="ja-JP"/>
        </w:rPr>
      </w:pPr>
    </w:p>
    <w:p w:rsidR="003045E4" w:rsidRPr="003045E4" w:rsidRDefault="00A57877" w:rsidP="00882108">
      <w:pPr>
        <w:spacing w:after="0"/>
        <w:jc w:val="both"/>
        <w:rPr>
          <w:iCs/>
          <w:lang w:val="en-US" w:eastAsia="ja-JP"/>
        </w:rPr>
      </w:pPr>
      <w:r>
        <w:rPr>
          <w:iCs/>
          <w:lang w:val="en-US" w:eastAsia="ja-JP"/>
        </w:rPr>
        <w:t>T</w:t>
      </w:r>
      <w:r w:rsidR="003045E4" w:rsidRPr="00882108">
        <w:rPr>
          <w:iCs/>
          <w:lang w:val="en-US" w:eastAsia="ja-JP"/>
        </w:rPr>
        <w:t xml:space="preserve">his contribution </w:t>
      </w:r>
      <w:r>
        <w:rPr>
          <w:iCs/>
          <w:lang w:val="en-US" w:eastAsia="ja-JP"/>
        </w:rPr>
        <w:t xml:space="preserve">is a revision of </w:t>
      </w:r>
      <w:r w:rsidRPr="00A57877">
        <w:rPr>
          <w:iCs/>
          <w:lang w:val="en-US" w:eastAsia="ja-JP"/>
        </w:rPr>
        <w:t>R1-1802534</w:t>
      </w:r>
      <w:r>
        <w:rPr>
          <w:iCs/>
          <w:lang w:val="en-US" w:eastAsia="ja-JP"/>
        </w:rPr>
        <w:t>. T</w:t>
      </w:r>
      <w:r w:rsidR="003045E4" w:rsidRPr="00882108">
        <w:rPr>
          <w:iCs/>
          <w:lang w:val="en-US" w:eastAsia="ja-JP"/>
        </w:rPr>
        <w:t>he</w:t>
      </w:r>
      <w:r w:rsidR="003045E4">
        <w:rPr>
          <w:iCs/>
          <w:lang w:val="en-US" w:eastAsia="ja-JP"/>
        </w:rPr>
        <w:t xml:space="preserve"> </w:t>
      </w:r>
      <w:r w:rsidR="00995DF9">
        <w:rPr>
          <w:iCs/>
          <w:lang w:val="en-US" w:eastAsia="ja-JP"/>
        </w:rPr>
        <w:t>necessity</w:t>
      </w:r>
      <w:r w:rsidR="00E75226">
        <w:rPr>
          <w:iCs/>
          <w:lang w:val="en-US" w:eastAsia="ja-JP"/>
        </w:rPr>
        <w:t xml:space="preserve"> </w:t>
      </w:r>
      <w:r w:rsidR="00995DF9">
        <w:rPr>
          <w:iCs/>
          <w:lang w:val="en-US" w:eastAsia="ja-JP"/>
        </w:rPr>
        <w:t>to support</w:t>
      </w:r>
      <w:r w:rsidR="00E75226">
        <w:rPr>
          <w:iCs/>
          <w:lang w:val="en-US" w:eastAsia="ja-JP"/>
        </w:rPr>
        <w:t xml:space="preserve"> </w:t>
      </w:r>
      <w:r w:rsidR="00530C24">
        <w:rPr>
          <w:iCs/>
          <w:lang w:val="en-US" w:eastAsia="ja-JP"/>
        </w:rPr>
        <w:t>PDCCH</w:t>
      </w:r>
      <w:r w:rsidR="00E75226">
        <w:rPr>
          <w:iCs/>
          <w:lang w:val="en-US" w:eastAsia="ja-JP"/>
        </w:rPr>
        <w:t xml:space="preserve"> repetition </w:t>
      </w:r>
      <w:r w:rsidR="00995DF9">
        <w:rPr>
          <w:iCs/>
          <w:lang w:val="en-US" w:eastAsia="ja-JP"/>
        </w:rPr>
        <w:t xml:space="preserve">and </w:t>
      </w:r>
      <w:r>
        <w:rPr>
          <w:iCs/>
          <w:lang w:val="en-US" w:eastAsia="ja-JP"/>
        </w:rPr>
        <w:t xml:space="preserve">relevant </w:t>
      </w:r>
      <w:r w:rsidR="00E75226">
        <w:rPr>
          <w:iCs/>
          <w:lang w:val="en-US" w:eastAsia="ja-JP"/>
        </w:rPr>
        <w:t>solutions</w:t>
      </w:r>
      <w:r w:rsidR="00530C24">
        <w:rPr>
          <w:iCs/>
          <w:lang w:val="en-US" w:eastAsia="ja-JP"/>
        </w:rPr>
        <w:t xml:space="preserve"> </w:t>
      </w:r>
      <w:r w:rsidR="00882108">
        <w:rPr>
          <w:iCs/>
          <w:lang w:val="en-US" w:eastAsia="ja-JP"/>
        </w:rPr>
        <w:t xml:space="preserve">to achieve the </w:t>
      </w:r>
      <w:r w:rsidR="00DC0106">
        <w:rPr>
          <w:iCs/>
          <w:lang w:val="en-US" w:eastAsia="ja-JP"/>
        </w:rPr>
        <w:t>ultra-</w:t>
      </w:r>
      <w:r w:rsidR="00882108">
        <w:rPr>
          <w:iCs/>
          <w:lang w:val="en-US" w:eastAsia="ja-JP"/>
        </w:rPr>
        <w:t xml:space="preserve"> reliability target</w:t>
      </w:r>
      <w:r w:rsidR="00995DF9">
        <w:rPr>
          <w:iCs/>
          <w:lang w:val="en-US" w:eastAsia="ja-JP"/>
        </w:rPr>
        <w:t xml:space="preserve"> of PDCCH for URLLC</w:t>
      </w:r>
      <w:r>
        <w:rPr>
          <w:iCs/>
          <w:lang w:val="en-US" w:eastAsia="ja-JP"/>
        </w:rPr>
        <w:t xml:space="preserve"> are discussed</w:t>
      </w:r>
      <w:r w:rsidR="00882108">
        <w:rPr>
          <w:iCs/>
          <w:lang w:val="en-US" w:eastAsia="ja-JP"/>
        </w:rPr>
        <w:t>.</w:t>
      </w:r>
    </w:p>
    <w:p w:rsidR="00B117E8" w:rsidRDefault="005E252D" w:rsidP="00450363">
      <w:pPr>
        <w:pStyle w:val="Heading1"/>
      </w:pPr>
      <w:r>
        <w:t>Discussion</w:t>
      </w:r>
    </w:p>
    <w:p w:rsidR="00F51441" w:rsidRDefault="003045E4" w:rsidP="00ED5954">
      <w:pPr>
        <w:jc w:val="both"/>
        <w:rPr>
          <w:szCs w:val="22"/>
          <w:lang w:val="en-US"/>
        </w:rPr>
      </w:pPr>
      <w:r w:rsidRPr="003045E4">
        <w:rPr>
          <w:szCs w:val="22"/>
          <w:lang w:val="en-US"/>
        </w:rPr>
        <w:t xml:space="preserve">Regarding reliability </w:t>
      </w:r>
      <w:r>
        <w:rPr>
          <w:szCs w:val="22"/>
          <w:lang w:val="en-US"/>
        </w:rPr>
        <w:t xml:space="preserve">and latency </w:t>
      </w:r>
      <w:r w:rsidRPr="003045E4">
        <w:rPr>
          <w:szCs w:val="22"/>
          <w:lang w:val="en-US"/>
        </w:rPr>
        <w:t>target</w:t>
      </w:r>
      <w:r>
        <w:rPr>
          <w:szCs w:val="22"/>
          <w:lang w:val="en-US"/>
        </w:rPr>
        <w:t>s</w:t>
      </w:r>
      <w:r w:rsidRPr="003045E4">
        <w:rPr>
          <w:szCs w:val="22"/>
          <w:lang w:val="en-US"/>
        </w:rPr>
        <w:t xml:space="preserve"> for the URLLC scenario, NR considers in TR 38.913 that “</w:t>
      </w:r>
      <w:r w:rsidRPr="003045E4">
        <w:rPr>
          <w:i/>
          <w:szCs w:val="22"/>
          <w:lang w:val="en-US"/>
        </w:rPr>
        <w:t>A general URLLC reliability requirement for one transmission of a packet is (1-10</w:t>
      </w:r>
      <w:r w:rsidRPr="003045E4">
        <w:rPr>
          <w:i/>
          <w:szCs w:val="22"/>
          <w:vertAlign w:val="superscript"/>
          <w:lang w:val="en-US"/>
        </w:rPr>
        <w:t>-5</w:t>
      </w:r>
      <w:r w:rsidRPr="003045E4">
        <w:rPr>
          <w:i/>
          <w:szCs w:val="22"/>
          <w:lang w:val="en-US"/>
        </w:rPr>
        <w:t>) for 32 bytes with a user plane latency of 1ms</w:t>
      </w:r>
      <w:r w:rsidRPr="003045E4">
        <w:rPr>
          <w:szCs w:val="22"/>
          <w:lang w:val="en-US"/>
        </w:rPr>
        <w:t>”</w:t>
      </w:r>
      <w:r>
        <w:rPr>
          <w:szCs w:val="22"/>
          <w:lang w:val="en-US"/>
        </w:rPr>
        <w:t xml:space="preserve">. </w:t>
      </w:r>
      <w:r w:rsidRPr="008974D8">
        <w:rPr>
          <w:szCs w:val="22"/>
          <w:lang w:val="en-US"/>
        </w:rPr>
        <w:t xml:space="preserve">While a target is defined for the transmission of a packet (&gt;99,999%), there is no explicit target </w:t>
      </w:r>
      <w:r w:rsidR="00673691" w:rsidRPr="008974D8">
        <w:rPr>
          <w:szCs w:val="22"/>
          <w:lang w:val="en-US"/>
        </w:rPr>
        <w:t xml:space="preserve">posed </w:t>
      </w:r>
      <w:r w:rsidRPr="008974D8">
        <w:rPr>
          <w:szCs w:val="22"/>
          <w:lang w:val="en-US"/>
        </w:rPr>
        <w:t>fo</w:t>
      </w:r>
      <w:r w:rsidR="00673691" w:rsidRPr="008974D8">
        <w:rPr>
          <w:szCs w:val="22"/>
          <w:lang w:val="en-US"/>
        </w:rPr>
        <w:t>r the individual channels</w:t>
      </w:r>
      <w:r w:rsidRPr="008974D8">
        <w:rPr>
          <w:szCs w:val="22"/>
          <w:lang w:val="en-US"/>
        </w:rPr>
        <w:t xml:space="preserve">. However, it is understood that PDCCH target reliability </w:t>
      </w:r>
      <w:r w:rsidR="00673691" w:rsidRPr="008974D8">
        <w:rPr>
          <w:szCs w:val="22"/>
          <w:lang w:val="en-US"/>
        </w:rPr>
        <w:t>needs to</w:t>
      </w:r>
      <w:r w:rsidRPr="008974D8">
        <w:rPr>
          <w:szCs w:val="22"/>
          <w:lang w:val="en-US"/>
        </w:rPr>
        <w:t xml:space="preserve"> be much higher than in conventional LTE.</w:t>
      </w:r>
    </w:p>
    <w:p w:rsidR="00420936" w:rsidRDefault="00420936" w:rsidP="00420936">
      <w:pPr>
        <w:pStyle w:val="Heading2"/>
        <w:ind w:hanging="216"/>
        <w:rPr>
          <w:lang w:val="en-US"/>
        </w:rPr>
      </w:pPr>
      <w:r>
        <w:rPr>
          <w:lang w:val="en-US"/>
        </w:rPr>
        <w:t xml:space="preserve">One-shot </w:t>
      </w:r>
      <w:r w:rsidR="00E52FBD">
        <w:rPr>
          <w:lang w:val="en-US"/>
        </w:rPr>
        <w:t xml:space="preserve">data </w:t>
      </w:r>
      <w:r>
        <w:rPr>
          <w:lang w:val="en-US"/>
        </w:rPr>
        <w:t>transmission</w:t>
      </w:r>
    </w:p>
    <w:p w:rsidR="003045E4" w:rsidRDefault="003045E4" w:rsidP="003045E4">
      <w:pPr>
        <w:jc w:val="both"/>
        <w:rPr>
          <w:lang w:val="en-US"/>
        </w:rPr>
      </w:pPr>
      <w:r>
        <w:rPr>
          <w:lang w:val="en-US"/>
        </w:rPr>
        <w:t>H</w:t>
      </w:r>
      <w:r w:rsidRPr="003045E4">
        <w:rPr>
          <w:lang w:val="en-US"/>
        </w:rPr>
        <w:t xml:space="preserve">aving flexible numerology </w:t>
      </w:r>
      <w:r>
        <w:rPr>
          <w:lang w:val="en-US"/>
        </w:rPr>
        <w:t xml:space="preserve">in NR, </w:t>
      </w:r>
      <w:r w:rsidRPr="003045E4">
        <w:rPr>
          <w:lang w:val="en-US"/>
        </w:rPr>
        <w:t xml:space="preserve">makes it </w:t>
      </w:r>
      <w:r>
        <w:rPr>
          <w:lang w:val="en-US"/>
        </w:rPr>
        <w:t xml:space="preserve">generally </w:t>
      </w:r>
      <w:r w:rsidRPr="003045E4">
        <w:rPr>
          <w:lang w:val="en-US"/>
        </w:rPr>
        <w:t>possible to fit multiple transmissions and even HARQ retransmissio</w:t>
      </w:r>
      <w:r>
        <w:rPr>
          <w:lang w:val="en-US"/>
        </w:rPr>
        <w:t xml:space="preserve">ns, within a small time window and </w:t>
      </w:r>
      <w:r w:rsidRPr="003045E4">
        <w:rPr>
          <w:lang w:val="en-US"/>
        </w:rPr>
        <w:t xml:space="preserve">the 1ms limit for NR URLLC </w:t>
      </w:r>
      <w:r>
        <w:rPr>
          <w:lang w:val="en-US"/>
        </w:rPr>
        <w:t xml:space="preserve">latency can still be respected. </w:t>
      </w:r>
      <w:r w:rsidRPr="003045E4">
        <w:rPr>
          <w:lang w:val="en-US"/>
        </w:rPr>
        <w:t xml:space="preserve">Compared to the one-shot </w:t>
      </w:r>
      <w:r w:rsidR="00E52FBD">
        <w:rPr>
          <w:lang w:val="en-US"/>
        </w:rPr>
        <w:t xml:space="preserve">data </w:t>
      </w:r>
      <w:r w:rsidRPr="003045E4">
        <w:rPr>
          <w:lang w:val="en-US"/>
        </w:rPr>
        <w:t xml:space="preserve">transmission, i.e. where only a TTI/slot is available for </w:t>
      </w:r>
      <w:r>
        <w:rPr>
          <w:lang w:val="en-US"/>
        </w:rPr>
        <w:t xml:space="preserve">data </w:t>
      </w:r>
      <w:r w:rsidRPr="003045E4">
        <w:rPr>
          <w:lang w:val="en-US"/>
        </w:rPr>
        <w:t xml:space="preserve">transmission, multi-shot transmission (including HARQ retransmissions or repetition / slot aggregation) does not have to guarantee reliability at only one time. However, there are </w:t>
      </w:r>
      <w:r w:rsidR="00995DF9">
        <w:rPr>
          <w:lang w:val="en-US"/>
        </w:rPr>
        <w:t xml:space="preserve">several </w:t>
      </w:r>
      <w:r w:rsidRPr="003045E4">
        <w:rPr>
          <w:lang w:val="en-US"/>
        </w:rPr>
        <w:t>scenarios where on</w:t>
      </w:r>
      <w:r w:rsidR="0033667B">
        <w:rPr>
          <w:lang w:val="en-US"/>
        </w:rPr>
        <w:t>e-shot transmission is the only</w:t>
      </w:r>
      <w:r w:rsidRPr="003045E4">
        <w:rPr>
          <w:lang w:val="en-US"/>
        </w:rPr>
        <w:t xml:space="preserve"> or</w:t>
      </w:r>
      <w:r w:rsidR="0033667B">
        <w:rPr>
          <w:lang w:val="en-US"/>
        </w:rPr>
        <w:t>,</w:t>
      </w:r>
      <w:r w:rsidRPr="003045E4">
        <w:rPr>
          <w:lang w:val="en-US"/>
        </w:rPr>
        <w:t xml:space="preserve"> at least, the desirable way to s</w:t>
      </w:r>
      <w:r>
        <w:rPr>
          <w:lang w:val="en-US"/>
        </w:rPr>
        <w:t>chedule the URLLC DL of a user:</w:t>
      </w:r>
    </w:p>
    <w:p w:rsidR="00EC49EF" w:rsidRPr="0033667B" w:rsidRDefault="0033667B" w:rsidP="0033667B">
      <w:pPr>
        <w:pStyle w:val="ListParagraph"/>
        <w:numPr>
          <w:ilvl w:val="0"/>
          <w:numId w:val="46"/>
        </w:numPr>
        <w:jc w:val="both"/>
        <w:rPr>
          <w:lang w:val="en-US"/>
        </w:rPr>
      </w:pPr>
      <w:r w:rsidRPr="0033667B">
        <w:rPr>
          <w:b/>
          <w:lang w:val="en-US"/>
        </w:rPr>
        <w:t>Large queuing delay.</w:t>
      </w:r>
      <w:r>
        <w:rPr>
          <w:lang w:val="en-US"/>
        </w:rPr>
        <w:t xml:space="preserve"> </w:t>
      </w:r>
      <w:r w:rsidR="003045E4" w:rsidRPr="0033667B">
        <w:rPr>
          <w:lang w:val="en-US"/>
        </w:rPr>
        <w:t>In case of simultaneously served URLLC UEs, when the URLLC traffic load is high, the queuing delay for each URLLC UE will be high (e.g. consider the use case of a</w:t>
      </w:r>
      <w:r w:rsidR="0027413C">
        <w:rPr>
          <w:lang w:val="en-US"/>
        </w:rPr>
        <w:t xml:space="preserve">n </w:t>
      </w:r>
      <w:r w:rsidR="0027413C">
        <w:rPr>
          <w:lang w:val="en-US"/>
        </w:rPr>
        <w:lastRenderedPageBreak/>
        <w:t>imminent</w:t>
      </w:r>
      <w:r w:rsidR="003045E4" w:rsidRPr="0033667B">
        <w:rPr>
          <w:lang w:val="en-US"/>
        </w:rPr>
        <w:t xml:space="preserve"> road accident where several </w:t>
      </w:r>
      <w:r w:rsidR="0027413C">
        <w:rPr>
          <w:lang w:val="en-US"/>
        </w:rPr>
        <w:t>UEs</w:t>
      </w:r>
      <w:r w:rsidR="003045E4" w:rsidRPr="0033667B">
        <w:rPr>
          <w:lang w:val="en-US"/>
        </w:rPr>
        <w:t xml:space="preserve"> </w:t>
      </w:r>
      <w:r w:rsidR="0027413C">
        <w:rPr>
          <w:lang w:val="en-US"/>
        </w:rPr>
        <w:t>are</w:t>
      </w:r>
      <w:r w:rsidR="003045E4" w:rsidRPr="0033667B">
        <w:rPr>
          <w:lang w:val="en-US"/>
        </w:rPr>
        <w:t xml:space="preserve"> </w:t>
      </w:r>
      <w:r w:rsidR="0027413C" w:rsidRPr="0033667B">
        <w:rPr>
          <w:lang w:val="en-US"/>
        </w:rPr>
        <w:t>alerted</w:t>
      </w:r>
      <w:r w:rsidR="003045E4" w:rsidRPr="0033667B">
        <w:rPr>
          <w:lang w:val="en-US"/>
        </w:rPr>
        <w:t xml:space="preserve"> at the same time). For a UE with large queuing delay, there may not be enough time left to allow HARQ retransmissions, or even repetitions, from the time when the UE is scheduled. </w:t>
      </w:r>
    </w:p>
    <w:p w:rsidR="0033667B" w:rsidRDefault="0033667B" w:rsidP="0033667B">
      <w:pPr>
        <w:pStyle w:val="ListParagraph"/>
        <w:numPr>
          <w:ilvl w:val="0"/>
          <w:numId w:val="46"/>
        </w:numPr>
        <w:jc w:val="both"/>
        <w:rPr>
          <w:lang w:val="en-US"/>
        </w:rPr>
      </w:pPr>
      <w:r w:rsidRPr="0033667B">
        <w:rPr>
          <w:b/>
          <w:lang w:val="en-US"/>
        </w:rPr>
        <w:t>Large frame alignment delay in TDD.</w:t>
      </w:r>
      <w:r>
        <w:rPr>
          <w:lang w:val="en-US"/>
        </w:rPr>
        <w:t xml:space="preserve"> </w:t>
      </w:r>
      <w:r w:rsidRPr="00EC49EF">
        <w:rPr>
          <w:lang w:val="en-US"/>
        </w:rPr>
        <w:t xml:space="preserve">In case of TDD with not very dynamic or fixed UL/DL switching periodicity (e.g. coexistence with LTE TDD), a URLLC packet may have </w:t>
      </w:r>
      <w:r w:rsidR="00995DF9">
        <w:rPr>
          <w:lang w:val="en-US"/>
        </w:rPr>
        <w:t xml:space="preserve">to </w:t>
      </w:r>
      <w:r w:rsidRPr="00EC49EF">
        <w:rPr>
          <w:lang w:val="en-US"/>
        </w:rPr>
        <w:t>wait the whole UL duration before the next DL opportunity is available. In case of HARQ retransmissions, UE will have to wait even more, for the next UL opportunity for ACK/NACK feedback and so on. This frame alignment delay may leave no time for more than a TTI.</w:t>
      </w:r>
    </w:p>
    <w:p w:rsidR="00EC49EF" w:rsidRDefault="0027413C" w:rsidP="003045E4">
      <w:pPr>
        <w:pStyle w:val="ListParagraph"/>
        <w:numPr>
          <w:ilvl w:val="0"/>
          <w:numId w:val="46"/>
        </w:numPr>
        <w:jc w:val="both"/>
        <w:rPr>
          <w:lang w:val="en-US"/>
        </w:rPr>
      </w:pPr>
      <w:r>
        <w:rPr>
          <w:b/>
          <w:lang w:val="en-US"/>
        </w:rPr>
        <w:t>High</w:t>
      </w:r>
      <w:r w:rsidR="0033667B" w:rsidRPr="0033667B">
        <w:rPr>
          <w:b/>
          <w:lang w:val="en-US"/>
        </w:rPr>
        <w:t xml:space="preserve"> URLLC preemption impact.</w:t>
      </w:r>
      <w:r w:rsidR="0033667B">
        <w:rPr>
          <w:lang w:val="en-US"/>
        </w:rPr>
        <w:t xml:space="preserve"> </w:t>
      </w:r>
      <w:r w:rsidR="003045E4" w:rsidRPr="00EC49EF">
        <w:rPr>
          <w:lang w:val="en-US"/>
        </w:rPr>
        <w:t xml:space="preserve">In case of dynamic resource sharing between URLLC and eMBB services, when the URLLC traffic load is low and preemption-based multiplexing is employed, it may be desirable to use one-shot URLLC transmission in order to not impact </w:t>
      </w:r>
      <w:r w:rsidR="00995DF9">
        <w:rPr>
          <w:lang w:val="en-US"/>
        </w:rPr>
        <w:t>considerably</w:t>
      </w:r>
      <w:r w:rsidR="003045E4" w:rsidRPr="00EC49EF">
        <w:rPr>
          <w:lang w:val="en-US"/>
        </w:rPr>
        <w:t xml:space="preserve"> the </w:t>
      </w:r>
      <w:proofErr w:type="spellStart"/>
      <w:r w:rsidR="003045E4" w:rsidRPr="00EC49EF">
        <w:rPr>
          <w:lang w:val="en-US"/>
        </w:rPr>
        <w:t>eMBB</w:t>
      </w:r>
      <w:proofErr w:type="spellEnd"/>
      <w:r w:rsidR="003045E4" w:rsidRPr="00EC49EF">
        <w:rPr>
          <w:lang w:val="en-US"/>
        </w:rPr>
        <w:t xml:space="preserve"> service.</w:t>
      </w:r>
    </w:p>
    <w:p w:rsidR="003045E4" w:rsidRDefault="0033667B" w:rsidP="003045E4">
      <w:pPr>
        <w:pStyle w:val="ListParagraph"/>
        <w:numPr>
          <w:ilvl w:val="0"/>
          <w:numId w:val="46"/>
        </w:numPr>
        <w:jc w:val="both"/>
        <w:rPr>
          <w:lang w:val="en-US"/>
        </w:rPr>
      </w:pPr>
      <w:r w:rsidRPr="0033667B">
        <w:rPr>
          <w:b/>
          <w:lang w:val="en-US"/>
        </w:rPr>
        <w:t>Last retransmission</w:t>
      </w:r>
      <w:r w:rsidR="00995DF9">
        <w:rPr>
          <w:b/>
          <w:lang w:val="en-US"/>
        </w:rPr>
        <w:t xml:space="preserve"> of independent multiple transmissions</w:t>
      </w:r>
      <w:r w:rsidRPr="0033667B">
        <w:rPr>
          <w:b/>
          <w:lang w:val="en-US"/>
        </w:rPr>
        <w:t>.</w:t>
      </w:r>
      <w:r>
        <w:rPr>
          <w:lang w:val="en-US"/>
        </w:rPr>
        <w:t xml:space="preserve"> </w:t>
      </w:r>
      <w:r w:rsidR="003045E4" w:rsidRPr="00EC49EF">
        <w:rPr>
          <w:lang w:val="en-US"/>
        </w:rPr>
        <w:t>Even in case the URLLC packet is sent by multiple transmissions within the latency constraint, it is possible that initial transmission(s) will be</w:t>
      </w:r>
      <w:r w:rsidR="0072095F">
        <w:rPr>
          <w:lang w:val="en-US"/>
        </w:rPr>
        <w:t xml:space="preserve"> unsuccessfully received. Then</w:t>
      </w:r>
      <w:r w:rsidR="003045E4" w:rsidRPr="00EC49EF">
        <w:rPr>
          <w:lang w:val="en-US"/>
        </w:rPr>
        <w:t>, when PDCCH</w:t>
      </w:r>
      <w:r w:rsidR="00D26E71">
        <w:rPr>
          <w:lang w:val="en-US"/>
        </w:rPr>
        <w:t>s</w:t>
      </w:r>
      <w:r w:rsidR="003045E4" w:rsidRPr="00EC49EF">
        <w:rPr>
          <w:lang w:val="en-US"/>
        </w:rPr>
        <w:t xml:space="preserve"> scheduling each retransmission </w:t>
      </w:r>
      <w:r w:rsidR="00D26E71">
        <w:rPr>
          <w:lang w:val="en-US"/>
        </w:rPr>
        <w:t>are</w:t>
      </w:r>
      <w:r w:rsidR="003045E4" w:rsidRPr="00EC49EF">
        <w:rPr>
          <w:lang w:val="en-US"/>
        </w:rPr>
        <w:t xml:space="preserve"> independent to each other, </w:t>
      </w:r>
      <w:r w:rsidR="0072095F" w:rsidRPr="00EC49EF">
        <w:rPr>
          <w:lang w:val="en-US"/>
        </w:rPr>
        <w:t xml:space="preserve">the last retransmission </w:t>
      </w:r>
      <w:r w:rsidR="003045E4" w:rsidRPr="00EC49EF">
        <w:rPr>
          <w:lang w:val="en-US"/>
        </w:rPr>
        <w:t>can be seen as a one-shot transmission.</w:t>
      </w:r>
    </w:p>
    <w:p w:rsidR="00EC49EF" w:rsidRPr="00EC49EF" w:rsidRDefault="0027413C" w:rsidP="003045E4">
      <w:pPr>
        <w:pStyle w:val="ListParagraph"/>
        <w:numPr>
          <w:ilvl w:val="0"/>
          <w:numId w:val="46"/>
        </w:numPr>
        <w:jc w:val="both"/>
        <w:rPr>
          <w:lang w:val="en-US"/>
        </w:rPr>
      </w:pPr>
      <w:r>
        <w:rPr>
          <w:b/>
          <w:lang w:val="en-US"/>
        </w:rPr>
        <w:t>P</w:t>
      </w:r>
      <w:r w:rsidR="0033667B" w:rsidRPr="0033667B">
        <w:rPr>
          <w:b/>
          <w:lang w:val="en-US"/>
        </w:rPr>
        <w:t>ower consumption</w:t>
      </w:r>
      <w:r>
        <w:rPr>
          <w:b/>
          <w:lang w:val="en-US"/>
        </w:rPr>
        <w:t xml:space="preserve"> limitations</w:t>
      </w:r>
      <w:r w:rsidR="0033667B" w:rsidRPr="0033667B">
        <w:rPr>
          <w:b/>
          <w:lang w:val="en-US"/>
        </w:rPr>
        <w:t>.</w:t>
      </w:r>
      <w:r w:rsidR="0033667B">
        <w:rPr>
          <w:lang w:val="en-US"/>
        </w:rPr>
        <w:t xml:space="preserve"> </w:t>
      </w:r>
      <w:r>
        <w:rPr>
          <w:lang w:val="en-US"/>
        </w:rPr>
        <w:t>A one-shot format may reduce power consumption at UE.</w:t>
      </w:r>
    </w:p>
    <w:p w:rsidR="0036658F" w:rsidRPr="0036658F" w:rsidRDefault="008867AB" w:rsidP="0036658F">
      <w:pPr>
        <w:jc w:val="both"/>
        <w:rPr>
          <w:szCs w:val="22"/>
        </w:rPr>
      </w:pPr>
      <w:r>
        <w:rPr>
          <w:lang w:val="en-US"/>
        </w:rPr>
        <w:t xml:space="preserve">In order to decide </w:t>
      </w:r>
      <w:r w:rsidR="005B1C76">
        <w:rPr>
          <w:lang w:val="en-US"/>
        </w:rPr>
        <w:t>which solution or combination of solutions among</w:t>
      </w:r>
      <w:r>
        <w:rPr>
          <w:lang w:val="en-US"/>
        </w:rPr>
        <w:t xml:space="preserve"> higher AL, compact DCI and PDCCH repetition can</w:t>
      </w:r>
      <w:r w:rsidR="005B1C76">
        <w:rPr>
          <w:lang w:val="en-US"/>
        </w:rPr>
        <w:t xml:space="preserve"> ensure the URLLC reliability</w:t>
      </w:r>
      <w:r>
        <w:rPr>
          <w:lang w:val="en-US"/>
        </w:rPr>
        <w:t xml:space="preserve"> requirement</w:t>
      </w:r>
      <w:r w:rsidR="005B1C76">
        <w:rPr>
          <w:lang w:val="en-US"/>
        </w:rPr>
        <w:t xml:space="preserve"> we should consider the support of the</w:t>
      </w:r>
      <w:r>
        <w:rPr>
          <w:szCs w:val="22"/>
        </w:rPr>
        <w:t xml:space="preserve"> demanding one-shot transmission case</w:t>
      </w:r>
      <w:r w:rsidR="005B1C76">
        <w:rPr>
          <w:szCs w:val="22"/>
        </w:rPr>
        <w:t>.</w:t>
      </w:r>
      <w:r>
        <w:rPr>
          <w:szCs w:val="22"/>
        </w:rPr>
        <w:t xml:space="preserve"> </w:t>
      </w:r>
      <w:r w:rsidR="0036658F">
        <w:rPr>
          <w:szCs w:val="22"/>
        </w:rPr>
        <w:t xml:space="preserve">In such scenario, </w:t>
      </w:r>
      <w:r w:rsidR="0036658F" w:rsidRPr="0036658F">
        <w:rPr>
          <w:szCs w:val="22"/>
        </w:rPr>
        <w:t xml:space="preserve">the </w:t>
      </w:r>
      <w:r w:rsidR="0036658F">
        <w:rPr>
          <w:szCs w:val="22"/>
        </w:rPr>
        <w:t xml:space="preserve">URLLC packet transmission </w:t>
      </w:r>
      <w:r w:rsidR="0036658F" w:rsidRPr="0036658F">
        <w:rPr>
          <w:szCs w:val="22"/>
        </w:rPr>
        <w:t>reliability R can be given by:</w:t>
      </w:r>
    </w:p>
    <w:p w:rsidR="0036658F" w:rsidRPr="0036658F" w:rsidRDefault="0036658F" w:rsidP="0036658F">
      <w:pPr>
        <w:jc w:val="right"/>
        <w:rPr>
          <w:iCs/>
          <w:szCs w:val="22"/>
          <w:lang w:val="en-US"/>
        </w:rPr>
      </w:pPr>
      <m:oMath>
        <m:r>
          <m:rPr>
            <m:sty m:val="p"/>
          </m:rPr>
          <w:rPr>
            <w:rFonts w:ascii="Cambria Math" w:hAnsi="Cambria Math"/>
            <w:szCs w:val="22"/>
            <w:lang w:val="en-US"/>
          </w:rPr>
          <m:t>R=</m:t>
        </m:r>
        <m:sSub>
          <m:sSubPr>
            <m:ctrlPr>
              <w:rPr>
                <w:rFonts w:ascii="Cambria Math" w:hAnsi="Cambria Math"/>
                <w:i/>
                <w:iCs/>
                <w:szCs w:val="22"/>
                <w:lang w:val="en-US"/>
              </w:rPr>
            </m:ctrlPr>
          </m:sSubPr>
          <m:e>
            <m:r>
              <m:rPr>
                <m:sty m:val="p"/>
              </m:rPr>
              <w:rPr>
                <w:rFonts w:ascii="Cambria Math" w:hAnsi="Cambria Math"/>
                <w:szCs w:val="22"/>
                <w:lang w:val="en-US"/>
              </w:rPr>
              <m:t>R</m:t>
            </m:r>
          </m:e>
          <m:sub>
            <m:r>
              <w:rPr>
                <w:rFonts w:ascii="Cambria Math" w:hAnsi="Cambria Math"/>
                <w:szCs w:val="22"/>
                <w:lang w:val="en-US"/>
              </w:rPr>
              <m:t>c</m:t>
            </m:r>
          </m:sub>
        </m:sSub>
        <m:sSub>
          <m:sSubPr>
            <m:ctrlPr>
              <w:rPr>
                <w:rFonts w:ascii="Cambria Math" w:hAnsi="Cambria Math"/>
                <w:i/>
                <w:iCs/>
                <w:szCs w:val="22"/>
                <w:lang w:val="en-US"/>
              </w:rPr>
            </m:ctrlPr>
          </m:sSubPr>
          <m:e>
            <m:r>
              <m:rPr>
                <m:sty m:val="p"/>
              </m:rPr>
              <w:rPr>
                <w:rFonts w:ascii="Cambria Math" w:hAnsi="Cambria Math"/>
                <w:szCs w:val="22"/>
                <w:lang w:val="en-US"/>
              </w:rPr>
              <m:t>R</m:t>
            </m:r>
          </m:e>
          <m:sub>
            <m:r>
              <w:rPr>
                <w:rFonts w:ascii="Cambria Math" w:hAnsi="Cambria Math"/>
                <w:szCs w:val="22"/>
                <w:lang w:val="en-US"/>
              </w:rPr>
              <m:t>d</m:t>
            </m:r>
          </m:sub>
        </m:sSub>
      </m:oMath>
      <w:r w:rsidRPr="0036658F">
        <w:rPr>
          <w:iCs/>
          <w:szCs w:val="22"/>
          <w:lang w:val="en-US"/>
        </w:rPr>
        <w:tab/>
      </w:r>
      <w:r w:rsidRPr="0036658F">
        <w:rPr>
          <w:iCs/>
          <w:szCs w:val="22"/>
          <w:lang w:val="en-US"/>
        </w:rPr>
        <w:tab/>
      </w:r>
      <w:r w:rsidRPr="0036658F">
        <w:rPr>
          <w:iCs/>
          <w:szCs w:val="22"/>
          <w:lang w:val="en-US"/>
        </w:rPr>
        <w:tab/>
      </w:r>
      <w:r w:rsidRPr="0036658F">
        <w:rPr>
          <w:iCs/>
          <w:szCs w:val="22"/>
          <w:lang w:val="en-US"/>
        </w:rPr>
        <w:tab/>
      </w:r>
      <w:r w:rsidRPr="0036658F">
        <w:rPr>
          <w:iCs/>
          <w:szCs w:val="22"/>
          <w:lang w:val="en-US"/>
        </w:rPr>
        <w:tab/>
      </w:r>
      <w:r w:rsidRPr="0036658F">
        <w:rPr>
          <w:iCs/>
          <w:szCs w:val="22"/>
          <w:lang w:val="en-US"/>
        </w:rPr>
        <w:tab/>
      </w:r>
      <w:r w:rsidRPr="0036658F">
        <w:rPr>
          <w:iCs/>
          <w:szCs w:val="22"/>
          <w:lang w:val="en-US"/>
        </w:rPr>
        <w:tab/>
        <w:t>(1)</w:t>
      </w:r>
    </w:p>
    <w:p w:rsidR="003045E4" w:rsidRPr="0036658F" w:rsidRDefault="0036658F" w:rsidP="003045E4">
      <w:pPr>
        <w:jc w:val="both"/>
        <w:rPr>
          <w:szCs w:val="22"/>
        </w:rPr>
      </w:pPr>
      <w:proofErr w:type="gramStart"/>
      <w:r w:rsidRPr="0036658F">
        <w:rPr>
          <w:szCs w:val="22"/>
        </w:rPr>
        <w:t>where</w:t>
      </w:r>
      <w:proofErr w:type="gramEnd"/>
      <w:r w:rsidRPr="0036658F">
        <w:rPr>
          <w:szCs w:val="22"/>
        </w:rPr>
        <w:t xml:space="preserve"> </w:t>
      </w:r>
      <m:oMath>
        <m:sSub>
          <m:sSubPr>
            <m:ctrlPr>
              <w:rPr>
                <w:rFonts w:ascii="Cambria Math" w:hAnsi="Cambria Math"/>
                <w:i/>
                <w:iCs/>
                <w:szCs w:val="22"/>
                <w:lang w:val="en-US"/>
              </w:rPr>
            </m:ctrlPr>
          </m:sSubPr>
          <m:e>
            <m:r>
              <m:rPr>
                <m:sty m:val="p"/>
              </m:rPr>
              <w:rPr>
                <w:rFonts w:ascii="Cambria Math" w:hAnsi="Cambria Math"/>
                <w:szCs w:val="22"/>
                <w:lang w:val="en-US"/>
              </w:rPr>
              <m:t>R</m:t>
            </m:r>
          </m:e>
          <m:sub>
            <m:r>
              <w:rPr>
                <w:rFonts w:ascii="Cambria Math" w:hAnsi="Cambria Math"/>
                <w:szCs w:val="22"/>
                <w:lang w:val="en-US"/>
              </w:rPr>
              <m:t>c</m:t>
            </m:r>
          </m:sub>
        </m:sSub>
      </m:oMath>
      <w:r w:rsidRPr="0036658F">
        <w:rPr>
          <w:szCs w:val="22"/>
        </w:rPr>
        <w:t xml:space="preserve"> and </w:t>
      </w:r>
      <m:oMath>
        <m:sSub>
          <m:sSubPr>
            <m:ctrlPr>
              <w:rPr>
                <w:rFonts w:ascii="Cambria Math" w:hAnsi="Cambria Math"/>
                <w:i/>
                <w:iCs/>
                <w:szCs w:val="22"/>
                <w:lang w:val="en-US"/>
              </w:rPr>
            </m:ctrlPr>
          </m:sSubPr>
          <m:e>
            <m:r>
              <m:rPr>
                <m:sty m:val="p"/>
              </m:rPr>
              <w:rPr>
                <w:rFonts w:ascii="Cambria Math" w:hAnsi="Cambria Math"/>
                <w:szCs w:val="22"/>
                <w:lang w:val="en-US"/>
              </w:rPr>
              <m:t>R</m:t>
            </m:r>
          </m:e>
          <m:sub>
            <m:r>
              <w:rPr>
                <w:rFonts w:ascii="Cambria Math" w:hAnsi="Cambria Math"/>
                <w:szCs w:val="22"/>
                <w:lang w:val="en-US"/>
              </w:rPr>
              <m:t>d</m:t>
            </m:r>
          </m:sub>
        </m:sSub>
      </m:oMath>
      <w:r w:rsidRPr="0036658F">
        <w:rPr>
          <w:iCs/>
          <w:szCs w:val="22"/>
          <w:lang w:val="en-US"/>
        </w:rPr>
        <w:t xml:space="preserve"> </w:t>
      </w:r>
      <w:r w:rsidRPr="0036658F">
        <w:rPr>
          <w:szCs w:val="22"/>
        </w:rPr>
        <w:t>denote the probability of successful PDCCH and PDSCH transmission, respectively.</w:t>
      </w:r>
      <w:r>
        <w:rPr>
          <w:szCs w:val="22"/>
        </w:rPr>
        <w:t xml:space="preserve"> Thus, </w:t>
      </w:r>
      <w:r w:rsidR="008867AB">
        <w:rPr>
          <w:szCs w:val="22"/>
        </w:rPr>
        <w:t>t</w:t>
      </w:r>
      <w:r w:rsidR="003045E4" w:rsidRPr="003045E4">
        <w:rPr>
          <w:lang w:val="en-US"/>
        </w:rPr>
        <w:t>he operating BLER of NR-PDCCH for URLLC, i.e., Y</w:t>
      </w:r>
      <w:r>
        <w:rPr>
          <w:lang w:val="en-US"/>
        </w:rPr>
        <w:t xml:space="preserve"> </w:t>
      </w:r>
      <w:r w:rsidR="00AB0811">
        <w:rPr>
          <w:lang w:val="en-US"/>
        </w:rPr>
        <w:t>(</w:t>
      </w:r>
      <m:oMath>
        <m:r>
          <m:rPr>
            <m:sty m:val="p"/>
          </m:rPr>
          <w:rPr>
            <w:rFonts w:ascii="Cambria Math" w:hAnsi="Cambria Math"/>
            <w:szCs w:val="22"/>
            <w:lang w:val="en-US"/>
          </w:rPr>
          <m:t>=1-</m:t>
        </m:r>
        <m:sSub>
          <m:sSubPr>
            <m:ctrlPr>
              <w:rPr>
                <w:rFonts w:ascii="Cambria Math" w:hAnsi="Cambria Math"/>
                <w:i/>
                <w:iCs/>
                <w:szCs w:val="22"/>
                <w:lang w:val="en-US"/>
              </w:rPr>
            </m:ctrlPr>
          </m:sSubPr>
          <m:e>
            <m:r>
              <m:rPr>
                <m:sty m:val="p"/>
              </m:rPr>
              <w:rPr>
                <w:rFonts w:ascii="Cambria Math" w:hAnsi="Cambria Math"/>
                <w:szCs w:val="22"/>
                <w:lang w:val="en-US"/>
              </w:rPr>
              <m:t>R</m:t>
            </m:r>
          </m:e>
          <m:sub>
            <m:r>
              <w:rPr>
                <w:rFonts w:ascii="Cambria Math" w:hAnsi="Cambria Math"/>
                <w:szCs w:val="22"/>
                <w:lang w:val="en-US"/>
              </w:rPr>
              <m:t>c</m:t>
            </m:r>
          </m:sub>
        </m:sSub>
      </m:oMath>
      <w:r w:rsidR="00AB0811">
        <w:rPr>
          <w:lang w:val="en-US"/>
        </w:rPr>
        <w:t>)</w:t>
      </w:r>
      <w:r w:rsidR="003045E4" w:rsidRPr="003045E4">
        <w:rPr>
          <w:lang w:val="en-US"/>
        </w:rPr>
        <w:t>, should be smaller than 10</w:t>
      </w:r>
      <w:r w:rsidR="003045E4" w:rsidRPr="00EC49EF">
        <w:rPr>
          <w:vertAlign w:val="superscript"/>
          <w:lang w:val="en-US"/>
        </w:rPr>
        <w:t>-5</w:t>
      </w:r>
      <w:r w:rsidR="003045E4" w:rsidRPr="003045E4">
        <w:rPr>
          <w:lang w:val="en-US"/>
        </w:rPr>
        <w:t xml:space="preserve"> in order to support </w:t>
      </w:r>
      <w:r w:rsidR="00AB0811">
        <w:rPr>
          <w:lang w:val="en-US"/>
        </w:rPr>
        <w:t>URLLC packet transmission</w:t>
      </w:r>
      <w:r w:rsidR="003045E4" w:rsidRPr="003045E4">
        <w:rPr>
          <w:lang w:val="en-US"/>
        </w:rPr>
        <w:t xml:space="preserve"> with at least 99.999% reliability.</w:t>
      </w:r>
      <w:r w:rsidR="00AB1A30">
        <w:rPr>
          <w:lang w:val="en-US"/>
        </w:rPr>
        <w:t xml:space="preserve"> </w:t>
      </w:r>
    </w:p>
    <w:p w:rsidR="008867AB" w:rsidRDefault="008867AB" w:rsidP="008867AB">
      <w:pPr>
        <w:jc w:val="both"/>
        <w:rPr>
          <w:b/>
          <w:i/>
        </w:rPr>
      </w:pPr>
      <w:r w:rsidRPr="006416E2">
        <w:rPr>
          <w:b/>
          <w:i/>
        </w:rPr>
        <w:t xml:space="preserve">Proposal 1: </w:t>
      </w:r>
      <w:r>
        <w:rPr>
          <w:b/>
          <w:i/>
        </w:rPr>
        <w:t>F</w:t>
      </w:r>
      <w:r w:rsidRPr="00510CD0">
        <w:rPr>
          <w:b/>
          <w:i/>
        </w:rPr>
        <w:t xml:space="preserve">or </w:t>
      </w:r>
      <w:r>
        <w:rPr>
          <w:b/>
          <w:i/>
        </w:rPr>
        <w:t xml:space="preserve">NR </w:t>
      </w:r>
      <w:r w:rsidRPr="00510CD0">
        <w:rPr>
          <w:b/>
          <w:i/>
        </w:rPr>
        <w:t>URLLC</w:t>
      </w:r>
      <w:r>
        <w:rPr>
          <w:b/>
          <w:i/>
        </w:rPr>
        <w:t xml:space="preserve">, </w:t>
      </w:r>
      <w:r w:rsidRPr="006416E2">
        <w:rPr>
          <w:b/>
          <w:i/>
        </w:rPr>
        <w:t>RAN1 should</w:t>
      </w:r>
      <w:r w:rsidR="005B1C76">
        <w:rPr>
          <w:b/>
          <w:i/>
        </w:rPr>
        <w:t xml:space="preserve"> decide on the necessity of compact DCI and PDCCH repetition by taking into account the </w:t>
      </w:r>
      <w:r w:rsidR="00AB0811">
        <w:rPr>
          <w:b/>
          <w:i/>
        </w:rPr>
        <w:t>Y&lt;10</w:t>
      </w:r>
      <w:r w:rsidR="00AB0811" w:rsidRPr="00AB0811">
        <w:rPr>
          <w:b/>
          <w:i/>
          <w:vertAlign w:val="superscript"/>
        </w:rPr>
        <w:t>-5</w:t>
      </w:r>
      <w:r w:rsidR="00AB0811">
        <w:rPr>
          <w:b/>
          <w:i/>
        </w:rPr>
        <w:t xml:space="preserve"> PDCCH BLER target to </w:t>
      </w:r>
      <w:r w:rsidR="005B1C76">
        <w:rPr>
          <w:b/>
          <w:i/>
        </w:rPr>
        <w:t>s</w:t>
      </w:r>
      <w:r w:rsidR="00AB0811">
        <w:rPr>
          <w:b/>
          <w:i/>
        </w:rPr>
        <w:t xml:space="preserve">upport </w:t>
      </w:r>
      <w:r w:rsidR="005B1C76">
        <w:rPr>
          <w:b/>
          <w:i/>
        </w:rPr>
        <w:t xml:space="preserve">the one-shot </w:t>
      </w:r>
      <w:r w:rsidR="00E52FBD">
        <w:rPr>
          <w:b/>
          <w:i/>
        </w:rPr>
        <w:t xml:space="preserve">data </w:t>
      </w:r>
      <w:r w:rsidR="005B1C76">
        <w:rPr>
          <w:b/>
          <w:i/>
        </w:rPr>
        <w:t xml:space="preserve">transmission case, i.e. where </w:t>
      </w:r>
      <w:r w:rsidR="00E52FBD">
        <w:rPr>
          <w:b/>
          <w:i/>
        </w:rPr>
        <w:t xml:space="preserve">only </w:t>
      </w:r>
      <w:r w:rsidR="005B1C76" w:rsidRPr="005B1C76">
        <w:rPr>
          <w:b/>
          <w:i/>
        </w:rPr>
        <w:t xml:space="preserve">a </w:t>
      </w:r>
      <w:r w:rsidR="00E52FBD">
        <w:rPr>
          <w:b/>
          <w:i/>
        </w:rPr>
        <w:t>single PDSCH</w:t>
      </w:r>
      <w:r w:rsidR="005B1C76" w:rsidRPr="005B1C76">
        <w:rPr>
          <w:b/>
          <w:i/>
        </w:rPr>
        <w:t xml:space="preserve"> transmission</w:t>
      </w:r>
      <w:r w:rsidR="00E52FBD">
        <w:rPr>
          <w:b/>
          <w:i/>
        </w:rPr>
        <w:t xml:space="preserve"> is possible</w:t>
      </w:r>
      <w:r w:rsidRPr="006416E2">
        <w:rPr>
          <w:b/>
          <w:i/>
        </w:rPr>
        <w:t>.</w:t>
      </w:r>
    </w:p>
    <w:p w:rsidR="00420936" w:rsidRDefault="00B80A5E" w:rsidP="00420936">
      <w:pPr>
        <w:pStyle w:val="Heading2"/>
        <w:ind w:hanging="216"/>
        <w:rPr>
          <w:lang w:val="en-US"/>
        </w:rPr>
      </w:pPr>
      <w:r>
        <w:rPr>
          <w:lang w:val="en-US"/>
        </w:rPr>
        <w:t>Non-PDCCH-repetition based mechanisms</w:t>
      </w:r>
    </w:p>
    <w:p w:rsidR="00E52FBD" w:rsidRDefault="00B80A5E" w:rsidP="00CC3F10">
      <w:pPr>
        <w:jc w:val="both"/>
        <w:rPr>
          <w:lang w:val="en-US"/>
        </w:rPr>
      </w:pPr>
      <w:r>
        <w:rPr>
          <w:lang w:val="en-US"/>
        </w:rPr>
        <w:t>In</w:t>
      </w:r>
      <w:r w:rsidR="00E52FBD">
        <w:rPr>
          <w:lang w:val="en-US"/>
        </w:rPr>
        <w:t xml:space="preserve"> last RAN1 meeting</w:t>
      </w:r>
      <w:r w:rsidR="00B65F69">
        <w:rPr>
          <w:lang w:val="en-US"/>
        </w:rPr>
        <w:t>,</w:t>
      </w:r>
      <w:r>
        <w:rPr>
          <w:lang w:val="en-US"/>
        </w:rPr>
        <w:t xml:space="preserve"> several mechanisms that do not include PDCCH repetition were discussed, including 1) higher AL, 2) compact DCI, 3) 4 UE Rx antennas, 4) different ALs for PDCCHs of HARQ transmissions. </w:t>
      </w:r>
      <w:r w:rsidR="00B65F69">
        <w:rPr>
          <w:lang w:val="en-US"/>
        </w:rPr>
        <w:t>Initial e</w:t>
      </w:r>
      <w:r>
        <w:rPr>
          <w:lang w:val="en-US"/>
        </w:rPr>
        <w:t>valuation results in</w:t>
      </w:r>
      <w:r w:rsidR="00106537">
        <w:rPr>
          <w:lang w:val="en-US"/>
        </w:rPr>
        <w:t xml:space="preserve"> </w:t>
      </w:r>
      <w:r w:rsidR="00B65F69">
        <w:rPr>
          <w:lang w:val="en-US"/>
        </w:rPr>
        <w:fldChar w:fldCharType="begin"/>
      </w:r>
      <w:r w:rsidR="00B65F69">
        <w:rPr>
          <w:lang w:val="en-US"/>
        </w:rPr>
        <w:instrText xml:space="preserve"> REF _Ref510779973 \r \h </w:instrText>
      </w:r>
      <w:r w:rsidR="00B65F69">
        <w:rPr>
          <w:lang w:val="en-US"/>
        </w:rPr>
      </w:r>
      <w:r w:rsidR="00B65F69">
        <w:rPr>
          <w:lang w:val="en-US"/>
        </w:rPr>
        <w:fldChar w:fldCharType="separate"/>
      </w:r>
      <w:r w:rsidR="00630EF4">
        <w:rPr>
          <w:lang w:val="en-US"/>
        </w:rPr>
        <w:t>[3</w:t>
      </w:r>
      <w:proofErr w:type="gramStart"/>
      <w:r w:rsidR="00630EF4">
        <w:rPr>
          <w:lang w:val="en-US"/>
        </w:rPr>
        <w:t>]</w:t>
      </w:r>
      <w:proofErr w:type="gramEnd"/>
      <w:r w:rsidR="00B65F69">
        <w:rPr>
          <w:lang w:val="en-US"/>
        </w:rPr>
        <w:fldChar w:fldCharType="end"/>
      </w:r>
      <w:r w:rsidR="00B65F69">
        <w:rPr>
          <w:lang w:val="en-US"/>
        </w:rPr>
        <w:fldChar w:fldCharType="begin"/>
      </w:r>
      <w:r w:rsidR="00B65F69">
        <w:rPr>
          <w:lang w:val="en-US"/>
        </w:rPr>
        <w:instrText xml:space="preserve"> REF _Ref510779977 \r \h </w:instrText>
      </w:r>
      <w:r w:rsidR="00B65F69">
        <w:rPr>
          <w:lang w:val="en-US"/>
        </w:rPr>
      </w:r>
      <w:r w:rsidR="00B65F69">
        <w:rPr>
          <w:lang w:val="en-US"/>
        </w:rPr>
        <w:fldChar w:fldCharType="separate"/>
      </w:r>
      <w:r w:rsidR="00630EF4">
        <w:rPr>
          <w:lang w:val="en-US"/>
        </w:rPr>
        <w:t>[4]</w:t>
      </w:r>
      <w:r w:rsidR="00B65F69">
        <w:rPr>
          <w:lang w:val="en-US"/>
        </w:rPr>
        <w:fldChar w:fldCharType="end"/>
      </w:r>
      <w:r w:rsidR="00B65F69">
        <w:rPr>
          <w:lang w:val="en-US"/>
        </w:rPr>
        <w:t xml:space="preserve"> show</w:t>
      </w:r>
      <w:r>
        <w:rPr>
          <w:lang w:val="en-US"/>
        </w:rPr>
        <w:t xml:space="preserve"> that </w:t>
      </w:r>
      <w:r w:rsidR="005C5368">
        <w:rPr>
          <w:lang w:val="en-US"/>
        </w:rPr>
        <w:t xml:space="preserve">combination of those mechanisms </w:t>
      </w:r>
      <w:r w:rsidR="00B65F69">
        <w:rPr>
          <w:lang w:val="en-US"/>
        </w:rPr>
        <w:t>may</w:t>
      </w:r>
      <w:r w:rsidR="005C5368">
        <w:rPr>
          <w:lang w:val="en-US"/>
        </w:rPr>
        <w:t xml:space="preserve"> achieve 10</w:t>
      </w:r>
      <w:r w:rsidR="005C5368" w:rsidRPr="005C5368">
        <w:rPr>
          <w:vertAlign w:val="superscript"/>
          <w:lang w:val="en-US"/>
        </w:rPr>
        <w:t>-5</w:t>
      </w:r>
      <w:r w:rsidR="005C5368">
        <w:rPr>
          <w:lang w:val="en-US"/>
        </w:rPr>
        <w:t xml:space="preserve"> PDCCH BLER at reasonable SNR targets. However, the last two options cannot be considered for ensuring URLLC reliability universally. Four UE Rx antennas are currently supported only in the 2.5-5GHz band and </w:t>
      </w:r>
      <w:r w:rsidR="00106537">
        <w:rPr>
          <w:lang w:val="en-US"/>
        </w:rPr>
        <w:t xml:space="preserve">thus cannot be considered a mandatory feature for UEs operating in e.g. </w:t>
      </w:r>
      <w:r w:rsidR="00106537" w:rsidRPr="00106537">
        <w:rPr>
          <w:lang w:val="en-US"/>
        </w:rPr>
        <w:t>700MHz</w:t>
      </w:r>
      <w:r w:rsidR="00106537">
        <w:rPr>
          <w:lang w:val="en-US"/>
        </w:rPr>
        <w:t xml:space="preserve"> band. Regarding the PDCCH HARQ retransmissions option, as discussed in the previous section, it might be unwise to design URLLC PDCCH based only on multi-shot data transmission scenario. That leaves us with the </w:t>
      </w:r>
      <w:r w:rsidR="005C5368">
        <w:rPr>
          <w:lang w:val="en-US"/>
        </w:rPr>
        <w:t xml:space="preserve">first two </w:t>
      </w:r>
      <w:r w:rsidR="00106537">
        <w:rPr>
          <w:lang w:val="en-US"/>
        </w:rPr>
        <w:t xml:space="preserve">non-PDCCH-repetition based </w:t>
      </w:r>
      <w:r w:rsidR="005C5368">
        <w:rPr>
          <w:lang w:val="en-US"/>
        </w:rPr>
        <w:t>mechanisms</w:t>
      </w:r>
      <w:r w:rsidR="00106537">
        <w:rPr>
          <w:lang w:val="en-US"/>
        </w:rPr>
        <w:t xml:space="preserve"> that can be considered for universal solution</w:t>
      </w:r>
      <w:r w:rsidR="005C5368">
        <w:rPr>
          <w:lang w:val="en-US"/>
        </w:rPr>
        <w:t>, i.e. higher AL and compact DCI.</w:t>
      </w:r>
    </w:p>
    <w:p w:rsidR="00D014E2" w:rsidRDefault="00B65F69" w:rsidP="00D014E2">
      <w:pPr>
        <w:jc w:val="both"/>
        <w:rPr>
          <w:lang w:val="en-US"/>
        </w:rPr>
      </w:pPr>
      <w:r>
        <w:rPr>
          <w:lang w:val="en-US"/>
        </w:rPr>
        <w:t>A</w:t>
      </w:r>
      <w:r w:rsidR="00B35298" w:rsidRPr="00B35298">
        <w:rPr>
          <w:lang w:val="en-US"/>
        </w:rPr>
        <w:t xml:space="preserve">pplying higher AL </w:t>
      </w:r>
      <w:r w:rsidR="00AB1A30">
        <w:rPr>
          <w:lang w:val="en-US"/>
        </w:rPr>
        <w:t xml:space="preserve">as the only solution </w:t>
      </w:r>
      <w:r w:rsidR="00B35298" w:rsidRPr="00B35298">
        <w:rPr>
          <w:lang w:val="en-US"/>
        </w:rPr>
        <w:t xml:space="preserve">for </w:t>
      </w:r>
      <w:r w:rsidR="00D05F44">
        <w:rPr>
          <w:lang w:val="en-US"/>
        </w:rPr>
        <w:t>reliable URLLC PDCCH</w:t>
      </w:r>
      <w:r w:rsidR="00B35298" w:rsidRPr="00B35298">
        <w:rPr>
          <w:lang w:val="en-US"/>
        </w:rPr>
        <w:t xml:space="preserve"> means high provisioning of the </w:t>
      </w:r>
      <w:r w:rsidR="00D05F44">
        <w:rPr>
          <w:lang w:val="en-US"/>
        </w:rPr>
        <w:t xml:space="preserve">control </w:t>
      </w:r>
      <w:r w:rsidR="00B35298" w:rsidRPr="00B35298">
        <w:rPr>
          <w:lang w:val="en-US"/>
        </w:rPr>
        <w:t>channel with highly inefficien</w:t>
      </w:r>
      <w:r w:rsidR="00B35298">
        <w:rPr>
          <w:lang w:val="en-US"/>
        </w:rPr>
        <w:t>t use of the spectral resources</w:t>
      </w:r>
      <w:r w:rsidR="00D014E2" w:rsidRPr="00D014E2">
        <w:rPr>
          <w:lang w:val="en-US"/>
        </w:rPr>
        <w:t xml:space="preserve">. </w:t>
      </w:r>
      <w:r w:rsidR="00AB0811">
        <w:rPr>
          <w:lang w:val="en-US"/>
        </w:rPr>
        <w:t xml:space="preserve">By deducing the results from </w:t>
      </w:r>
      <w:r w:rsidR="007E455F">
        <w:rPr>
          <w:lang w:val="en-US"/>
        </w:rPr>
        <w:fldChar w:fldCharType="begin"/>
      </w:r>
      <w:r w:rsidR="007E455F">
        <w:rPr>
          <w:lang w:val="en-US"/>
        </w:rPr>
        <w:instrText xml:space="preserve"> REF _Ref510775592 \r \h </w:instrText>
      </w:r>
      <w:r w:rsidR="007E455F">
        <w:rPr>
          <w:lang w:val="en-US"/>
        </w:rPr>
      </w:r>
      <w:r w:rsidR="007E455F">
        <w:rPr>
          <w:lang w:val="en-US"/>
        </w:rPr>
        <w:fldChar w:fldCharType="separate"/>
      </w:r>
      <w:r w:rsidR="00630EF4">
        <w:rPr>
          <w:lang w:val="en-US"/>
        </w:rPr>
        <w:t>[5]</w:t>
      </w:r>
      <w:r w:rsidR="007E455F">
        <w:rPr>
          <w:lang w:val="en-US"/>
        </w:rPr>
        <w:fldChar w:fldCharType="end"/>
      </w:r>
      <w:r w:rsidR="00B35298">
        <w:rPr>
          <w:lang w:val="en-US"/>
        </w:rPr>
        <w:t xml:space="preserve"> </w:t>
      </w:r>
      <w:r w:rsidR="00AB0811">
        <w:rPr>
          <w:lang w:val="en-US"/>
        </w:rPr>
        <w:t>to compare higher AL</w:t>
      </w:r>
      <w:r w:rsidR="00B56A12">
        <w:rPr>
          <w:lang w:val="en-US"/>
        </w:rPr>
        <w:t xml:space="preserve"> (equivalent to symmetric</w:t>
      </w:r>
      <w:r w:rsidR="0003749E">
        <w:rPr>
          <w:lang w:val="en-US"/>
        </w:rPr>
        <w:t xml:space="preserve"> repetition</w:t>
      </w:r>
      <w:r w:rsidR="00B56A12">
        <w:rPr>
          <w:lang w:val="en-US"/>
        </w:rPr>
        <w:t>)</w:t>
      </w:r>
      <w:r w:rsidR="00AB0811">
        <w:rPr>
          <w:lang w:val="en-US"/>
        </w:rPr>
        <w:t xml:space="preserve"> with a solution of </w:t>
      </w:r>
      <w:r w:rsidR="0003749E">
        <w:rPr>
          <w:lang w:val="en-US"/>
        </w:rPr>
        <w:t>optional</w:t>
      </w:r>
      <w:r w:rsidR="00B56A12">
        <w:rPr>
          <w:lang w:val="en-US"/>
        </w:rPr>
        <w:t xml:space="preserve"> dual DCI with asymmetric repetition (i.e. where DCI is only repeated </w:t>
      </w:r>
      <w:r w:rsidR="0003749E">
        <w:rPr>
          <w:lang w:val="en-US"/>
        </w:rPr>
        <w:t xml:space="preserve">with a high BLER target </w:t>
      </w:r>
      <w:r w:rsidR="00B56A12">
        <w:rPr>
          <w:lang w:val="en-US"/>
        </w:rPr>
        <w:t xml:space="preserve">when </w:t>
      </w:r>
      <w:r w:rsidR="0003749E">
        <w:rPr>
          <w:lang w:val="en-US"/>
        </w:rPr>
        <w:t xml:space="preserve">initial DCI is </w:t>
      </w:r>
      <w:r w:rsidR="00B56A12">
        <w:rPr>
          <w:lang w:val="en-US"/>
        </w:rPr>
        <w:t>missed), it is expected that a ~75</w:t>
      </w:r>
      <w:r w:rsidR="00B35298">
        <w:rPr>
          <w:lang w:val="en-US"/>
        </w:rPr>
        <w:t>% saving of CCEs</w:t>
      </w:r>
      <w:r w:rsidR="00B56A12">
        <w:rPr>
          <w:lang w:val="en-US"/>
        </w:rPr>
        <w:t xml:space="preserve"> </w:t>
      </w:r>
      <w:r w:rsidR="00ED533E">
        <w:rPr>
          <w:lang w:val="en-US"/>
        </w:rPr>
        <w:t xml:space="preserve">in average </w:t>
      </w:r>
      <w:r w:rsidR="00B56A12">
        <w:rPr>
          <w:lang w:val="en-US"/>
        </w:rPr>
        <w:t>can be achieved</w:t>
      </w:r>
      <w:r w:rsidR="00E875FA">
        <w:rPr>
          <w:lang w:val="en-US"/>
        </w:rPr>
        <w:t xml:space="preserve"> as depicted in Table 1 below</w:t>
      </w:r>
      <w:r w:rsidR="00B35298">
        <w:rPr>
          <w:lang w:val="en-US"/>
        </w:rPr>
        <w:t xml:space="preserve">. </w:t>
      </w:r>
    </w:p>
    <w:p w:rsidR="00931AC2" w:rsidRDefault="00931AC2" w:rsidP="00D014E2">
      <w:pPr>
        <w:jc w:val="both"/>
        <w:rPr>
          <w:lang w:val="en-US"/>
        </w:rPr>
      </w:pPr>
    </w:p>
    <w:p w:rsidR="00931AC2" w:rsidRDefault="00931AC2" w:rsidP="00D014E2">
      <w:pPr>
        <w:jc w:val="both"/>
        <w:rPr>
          <w:lang w:val="en-US"/>
        </w:rPr>
      </w:pPr>
    </w:p>
    <w:p w:rsidR="00931AC2" w:rsidRDefault="00931AC2" w:rsidP="00D014E2">
      <w:pPr>
        <w:jc w:val="both"/>
        <w:rPr>
          <w:lang w:val="en-US"/>
        </w:rPr>
      </w:pPr>
    </w:p>
    <w:p w:rsidR="00931AC2" w:rsidRDefault="00931AC2" w:rsidP="00D014E2">
      <w:pPr>
        <w:jc w:val="both"/>
        <w:rPr>
          <w:lang w:val="en-US"/>
        </w:rPr>
      </w:pPr>
    </w:p>
    <w:p w:rsidR="00931AC2" w:rsidRDefault="00931AC2" w:rsidP="00D014E2">
      <w:pPr>
        <w:jc w:val="both"/>
        <w:rPr>
          <w:lang w:val="en-US"/>
        </w:rPr>
      </w:pPr>
    </w:p>
    <w:p w:rsidR="00B56A12" w:rsidRPr="00B56A12" w:rsidRDefault="00B56A12" w:rsidP="00B56A12">
      <w:pPr>
        <w:spacing w:after="0"/>
        <w:jc w:val="center"/>
        <w:rPr>
          <w:rFonts w:eastAsia="SimSun"/>
          <w:b/>
          <w:szCs w:val="22"/>
          <w:lang w:val="en-US" w:eastAsia="zh-CN"/>
        </w:rPr>
      </w:pPr>
      <w:r w:rsidRPr="00B56A12">
        <w:rPr>
          <w:rFonts w:eastAsia="SimSun"/>
          <w:b/>
          <w:szCs w:val="22"/>
          <w:lang w:eastAsia="zh-CN"/>
        </w:rPr>
        <w:lastRenderedPageBreak/>
        <w:t xml:space="preserve">Table </w:t>
      </w:r>
      <w:r>
        <w:rPr>
          <w:rFonts w:eastAsia="SimSun"/>
          <w:b/>
          <w:szCs w:val="22"/>
          <w:lang w:eastAsia="zh-CN"/>
        </w:rPr>
        <w:t>1</w:t>
      </w:r>
      <w:r w:rsidRPr="00B56A12">
        <w:rPr>
          <w:rFonts w:eastAsia="SimSun"/>
          <w:b/>
          <w:szCs w:val="22"/>
          <w:lang w:val="en-US" w:eastAsia="zh-CN"/>
        </w:rPr>
        <w:t xml:space="preserve">: CCE usage; </w:t>
      </w:r>
      <w:r w:rsidR="0003749E">
        <w:rPr>
          <w:rFonts w:eastAsia="SimSun"/>
          <w:b/>
          <w:szCs w:val="22"/>
          <w:lang w:val="en-US" w:eastAsia="zh-CN"/>
        </w:rPr>
        <w:t>Optional</w:t>
      </w:r>
      <w:r w:rsidRPr="00B56A12">
        <w:rPr>
          <w:rFonts w:eastAsia="SimSun"/>
          <w:b/>
          <w:szCs w:val="22"/>
          <w:lang w:val="en-US" w:eastAsia="zh-CN"/>
        </w:rPr>
        <w:t xml:space="preserve"> Dual DCI versus Higher AL</w:t>
      </w:r>
    </w:p>
    <w:tbl>
      <w:tblPr>
        <w:tblW w:w="9000" w:type="dxa"/>
        <w:jc w:val="center"/>
        <w:tblInd w:w="198" w:type="dxa"/>
        <w:tblLayout w:type="fixed"/>
        <w:tblCellMar>
          <w:left w:w="0" w:type="dxa"/>
          <w:right w:w="0" w:type="dxa"/>
        </w:tblCellMar>
        <w:tblLook w:val="04A0" w:firstRow="1" w:lastRow="0" w:firstColumn="1" w:lastColumn="0" w:noHBand="0" w:noVBand="1"/>
      </w:tblPr>
      <w:tblGrid>
        <w:gridCol w:w="1440"/>
        <w:gridCol w:w="1440"/>
        <w:gridCol w:w="990"/>
        <w:gridCol w:w="900"/>
        <w:gridCol w:w="630"/>
        <w:gridCol w:w="1710"/>
        <w:gridCol w:w="1890"/>
      </w:tblGrid>
      <w:tr w:rsidR="00B56A12" w:rsidRPr="00B56A12" w:rsidTr="0003749E">
        <w:trPr>
          <w:trHeight w:val="243"/>
          <w:jc w:val="center"/>
        </w:trPr>
        <w:tc>
          <w:tcPr>
            <w:tcW w:w="900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B56A12" w:rsidP="00B56A12">
            <w:pPr>
              <w:spacing w:after="0" w:line="240" w:lineRule="atLeast"/>
              <w:rPr>
                <w:rFonts w:ascii="Arial" w:eastAsia="Times New Roman" w:hAnsi="Arial" w:cs="Arial"/>
                <w:szCs w:val="22"/>
                <w:lang w:val="en-US"/>
              </w:rPr>
            </w:pPr>
            <w:r w:rsidRPr="00B56A12">
              <w:rPr>
                <w:rFonts w:eastAsia="PMingLiU" w:cs="ヒラギノ角ゴ ProN W3"/>
                <w:bCs/>
                <w:color w:val="000000" w:themeColor="text1"/>
                <w:kern w:val="24"/>
                <w:szCs w:val="22"/>
              </w:rPr>
              <w:t xml:space="preserve">Assumptions: </w:t>
            </w:r>
            <w:r w:rsidR="00E900D6">
              <w:rPr>
                <w:rFonts w:eastAsia="PMingLiU" w:cs="ヒラギノ角ゴ ProN W3"/>
                <w:bCs/>
                <w:color w:val="000000" w:themeColor="text1"/>
                <w:kern w:val="24"/>
                <w:szCs w:val="22"/>
              </w:rPr>
              <w:fldChar w:fldCharType="begin"/>
            </w:r>
            <w:r w:rsidR="00E900D6">
              <w:rPr>
                <w:rFonts w:eastAsia="PMingLiU" w:cs="ヒラギノ角ゴ ProN W3"/>
                <w:bCs/>
                <w:color w:val="000000" w:themeColor="text1"/>
                <w:kern w:val="24"/>
                <w:szCs w:val="22"/>
              </w:rPr>
              <w:instrText xml:space="preserve"> REF _Ref510775592 \r \h </w:instrText>
            </w:r>
            <w:r w:rsidR="00E900D6">
              <w:rPr>
                <w:rFonts w:eastAsia="PMingLiU" w:cs="ヒラギノ角ゴ ProN W3"/>
                <w:bCs/>
                <w:color w:val="000000" w:themeColor="text1"/>
                <w:kern w:val="24"/>
                <w:szCs w:val="22"/>
              </w:rPr>
            </w:r>
            <w:r w:rsidR="00E900D6">
              <w:rPr>
                <w:rFonts w:eastAsia="PMingLiU" w:cs="ヒラギノ角ゴ ProN W3"/>
                <w:bCs/>
                <w:color w:val="000000" w:themeColor="text1"/>
                <w:kern w:val="24"/>
                <w:szCs w:val="22"/>
              </w:rPr>
              <w:fldChar w:fldCharType="separate"/>
            </w:r>
            <w:r w:rsidR="00630EF4">
              <w:rPr>
                <w:rFonts w:eastAsia="PMingLiU" w:cs="ヒラギノ角ゴ ProN W3"/>
                <w:bCs/>
                <w:color w:val="000000" w:themeColor="text1"/>
                <w:kern w:val="24"/>
                <w:szCs w:val="22"/>
              </w:rPr>
              <w:t>[5]</w:t>
            </w:r>
            <w:r w:rsidR="00E900D6">
              <w:rPr>
                <w:rFonts w:eastAsia="PMingLiU" w:cs="ヒラギノ角ゴ ProN W3"/>
                <w:bCs/>
                <w:color w:val="000000" w:themeColor="text1"/>
                <w:kern w:val="24"/>
                <w:szCs w:val="22"/>
              </w:rPr>
              <w:fldChar w:fldCharType="end"/>
            </w:r>
          </w:p>
        </w:tc>
      </w:tr>
      <w:tr w:rsidR="0003749E" w:rsidRPr="00B56A12" w:rsidTr="0003749E">
        <w:trPr>
          <w:trHeight w:val="820"/>
          <w:jc w:val="center"/>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B56A12" w:rsidP="00B56A12">
            <w:pPr>
              <w:spacing w:after="0"/>
              <w:jc w:val="center"/>
              <w:rPr>
                <w:rFonts w:ascii="Arial" w:eastAsia="Times New Roman" w:hAnsi="Arial" w:cs="Arial"/>
                <w:szCs w:val="22"/>
                <w:lang w:val="en-US"/>
              </w:rPr>
            </w:pPr>
            <w:r w:rsidRPr="00B56A12">
              <w:rPr>
                <w:rFonts w:eastAsia="PMingLiU" w:cs="ヒラギノ角ゴ ProN W3"/>
                <w:color w:val="000000"/>
                <w:kern w:val="24"/>
                <w:szCs w:val="22"/>
              </w:rPr>
              <w:t>HARQ</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B56A12" w:rsidP="00B56A12">
            <w:pPr>
              <w:spacing w:after="0"/>
              <w:jc w:val="center"/>
              <w:rPr>
                <w:rFonts w:ascii="Arial" w:eastAsia="Times New Roman" w:hAnsi="Arial" w:cs="Arial"/>
                <w:szCs w:val="22"/>
                <w:lang w:val="en-US"/>
              </w:rPr>
            </w:pPr>
            <w:r w:rsidRPr="00B56A12">
              <w:rPr>
                <w:rFonts w:eastAsia="PMingLiU" w:cs="ヒラギノ角ゴ ProN W3"/>
                <w:color w:val="000000"/>
                <w:kern w:val="24"/>
                <w:szCs w:val="22"/>
              </w:rPr>
              <w:t>DCI</w:t>
            </w:r>
          </w:p>
          <w:p w:rsidR="00B56A12" w:rsidRPr="00B56A12" w:rsidRDefault="00B56A12" w:rsidP="00B56A12">
            <w:pPr>
              <w:spacing w:after="0"/>
              <w:jc w:val="center"/>
              <w:rPr>
                <w:rFonts w:ascii="Arial" w:eastAsia="Times New Roman" w:hAnsi="Arial" w:cs="Arial"/>
                <w:szCs w:val="22"/>
                <w:lang w:val="en-US"/>
              </w:rPr>
            </w:pPr>
            <w:r w:rsidRPr="00B56A12">
              <w:rPr>
                <w:rFonts w:eastAsia="PMingLiU" w:cs="ヒラギノ角ゴ ProN W3"/>
                <w:color w:val="000000"/>
                <w:kern w:val="24"/>
                <w:szCs w:val="22"/>
              </w:rPr>
              <w:t>Transmission</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B56A12" w:rsidP="00B56A12">
            <w:pPr>
              <w:spacing w:after="0"/>
              <w:jc w:val="center"/>
              <w:rPr>
                <w:rFonts w:ascii="Arial" w:eastAsia="Times New Roman" w:hAnsi="Arial" w:cs="Arial"/>
                <w:szCs w:val="22"/>
                <w:lang w:val="en-US"/>
              </w:rPr>
            </w:pPr>
            <w:r w:rsidRPr="00B56A12">
              <w:rPr>
                <w:rFonts w:eastAsia="PMingLiU" w:cs="ヒラギノ角ゴ ProN W3"/>
                <w:color w:val="000000"/>
                <w:kern w:val="24"/>
                <w:szCs w:val="22"/>
              </w:rPr>
              <w:t>PDCCH BLER</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B56A12" w:rsidP="00B56A12">
            <w:pPr>
              <w:spacing w:after="0"/>
              <w:jc w:val="center"/>
              <w:rPr>
                <w:rFonts w:ascii="Arial" w:eastAsia="Times New Roman" w:hAnsi="Arial" w:cs="Arial"/>
                <w:szCs w:val="22"/>
                <w:lang w:val="en-US"/>
              </w:rPr>
            </w:pPr>
            <w:r w:rsidRPr="00B56A12">
              <w:rPr>
                <w:rFonts w:eastAsia="PMingLiU" w:cs="ヒラギノ角ゴ ProN W3"/>
                <w:color w:val="000000"/>
                <w:kern w:val="24"/>
                <w:szCs w:val="22"/>
              </w:rPr>
              <w:t>Coding Rate</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B56A12" w:rsidP="00B56A12">
            <w:pPr>
              <w:spacing w:after="0"/>
              <w:jc w:val="center"/>
              <w:rPr>
                <w:rFonts w:ascii="Arial" w:eastAsia="Times New Roman" w:hAnsi="Arial" w:cs="Arial"/>
                <w:szCs w:val="22"/>
                <w:lang w:val="en-US"/>
              </w:rPr>
            </w:pPr>
            <w:r w:rsidRPr="00B56A12">
              <w:rPr>
                <w:rFonts w:eastAsia="PMingLiU" w:cs="ヒラギノ角ゴ ProN W3"/>
                <w:color w:val="000000"/>
                <w:kern w:val="24"/>
                <w:szCs w:val="22"/>
              </w:rPr>
              <w:t>AL</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03749E" w:rsidP="00B56A12">
            <w:pPr>
              <w:spacing w:after="0"/>
              <w:jc w:val="center"/>
              <w:rPr>
                <w:rFonts w:ascii="Arial" w:eastAsia="Times New Roman" w:hAnsi="Arial" w:cs="Arial"/>
                <w:szCs w:val="22"/>
                <w:lang w:val="en-US"/>
              </w:rPr>
            </w:pPr>
            <w:r>
              <w:rPr>
                <w:rFonts w:eastAsia="PMingLiU" w:cs="ヒラギノ角ゴ ProN W3"/>
                <w:color w:val="000000"/>
                <w:kern w:val="24"/>
                <w:szCs w:val="22"/>
              </w:rPr>
              <w:t xml:space="preserve">Total </w:t>
            </w:r>
            <w:r w:rsidR="00B56A12" w:rsidRPr="00B56A12">
              <w:rPr>
                <w:rFonts w:eastAsia="PMingLiU" w:cs="ヒラギノ角ゴ ProN W3"/>
                <w:color w:val="000000"/>
                <w:kern w:val="24"/>
                <w:szCs w:val="22"/>
              </w:rPr>
              <w:t>PDCCH resources (CCE)</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B56A12" w:rsidP="0003749E">
            <w:pPr>
              <w:spacing w:after="0"/>
              <w:jc w:val="center"/>
              <w:rPr>
                <w:rFonts w:ascii="Arial" w:eastAsia="Times New Roman" w:hAnsi="Arial" w:cs="Arial"/>
                <w:szCs w:val="22"/>
                <w:lang w:val="en-US"/>
              </w:rPr>
            </w:pPr>
            <w:r w:rsidRPr="00B56A12">
              <w:rPr>
                <w:rFonts w:eastAsia="PMingLiU" w:cs="ヒラギノ角ゴ ProN W3"/>
                <w:color w:val="000000"/>
                <w:kern w:val="24"/>
                <w:szCs w:val="22"/>
              </w:rPr>
              <w:t>PDCCH resources saving (%)</w:t>
            </w:r>
          </w:p>
        </w:tc>
      </w:tr>
      <w:tr w:rsidR="0003749E" w:rsidRPr="00B56A12" w:rsidTr="0003749E">
        <w:trPr>
          <w:trHeight w:val="243"/>
          <w:jc w:val="center"/>
        </w:trPr>
        <w:tc>
          <w:tcPr>
            <w:tcW w:w="14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03749E" w:rsidP="00B56A12">
            <w:pPr>
              <w:spacing w:after="0"/>
              <w:jc w:val="center"/>
              <w:rPr>
                <w:rFonts w:ascii="Arial" w:eastAsia="Times New Roman" w:hAnsi="Arial" w:cs="Arial"/>
                <w:szCs w:val="22"/>
                <w:lang w:val="en-US"/>
              </w:rPr>
            </w:pPr>
            <w:r>
              <w:rPr>
                <w:rFonts w:eastAsia="PMingLiU" w:cs="ヒラギノ角ゴ ProN W3"/>
                <w:color w:val="0070C0"/>
                <w:kern w:val="24"/>
                <w:szCs w:val="22"/>
              </w:rPr>
              <w:t xml:space="preserve">Optional Dual </w:t>
            </w:r>
            <w:r w:rsidR="00B56A12" w:rsidRPr="00B56A12">
              <w:rPr>
                <w:rFonts w:eastAsia="PMingLiU" w:cs="ヒラギノ角ゴ ProN W3"/>
                <w:color w:val="0070C0"/>
                <w:kern w:val="24"/>
                <w:szCs w:val="22"/>
              </w:rPr>
              <w:t>DCI</w:t>
            </w:r>
          </w:p>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(asymmetric)</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1</w:t>
            </w:r>
            <w:proofErr w:type="spellStart"/>
            <w:r w:rsidRPr="00B56A12">
              <w:rPr>
                <w:rFonts w:eastAsia="PMingLiU" w:cs="ヒラギノ角ゴ ProN W3"/>
                <w:color w:val="0070C0"/>
                <w:kern w:val="24"/>
                <w:position w:val="8"/>
                <w:szCs w:val="22"/>
                <w:vertAlign w:val="superscript"/>
              </w:rPr>
              <w:t>st</w:t>
            </w:r>
            <w:proofErr w:type="spellEnd"/>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4*10</w:t>
            </w:r>
            <w:r w:rsidRPr="00B56A12">
              <w:rPr>
                <w:rFonts w:eastAsia="PMingLiU" w:cs="ヒラギノ角ゴ ProN W3"/>
                <w:color w:val="0070C0"/>
                <w:kern w:val="24"/>
                <w:position w:val="8"/>
                <w:szCs w:val="22"/>
                <w:vertAlign w:val="superscript"/>
              </w:rPr>
              <w:t>-4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1/15</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8</w:t>
            </w:r>
          </w:p>
        </w:tc>
        <w:tc>
          <w:tcPr>
            <w:tcW w:w="171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8.28</w:t>
            </w:r>
          </w:p>
        </w:tc>
        <w:tc>
          <w:tcPr>
            <w:tcW w:w="189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jc w:val="center"/>
              <w:rPr>
                <w:rFonts w:ascii="Arial" w:eastAsia="Times New Roman" w:hAnsi="Arial" w:cs="Arial"/>
                <w:szCs w:val="22"/>
                <w:lang w:val="en-US"/>
              </w:rPr>
            </w:pPr>
            <w:r w:rsidRPr="00B56A12">
              <w:rPr>
                <w:rFonts w:eastAsia="PMingLiU" w:cs="ヒラギノ角ゴ ProN W3"/>
                <w:b/>
                <w:bCs/>
                <w:color w:val="000000"/>
                <w:kern w:val="24"/>
                <w:szCs w:val="22"/>
              </w:rPr>
              <w:t> </w:t>
            </w:r>
          </w:p>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b/>
                <w:bCs/>
                <w:color w:val="000000"/>
                <w:kern w:val="24"/>
                <w:szCs w:val="22"/>
              </w:rPr>
              <w:t>~75%</w:t>
            </w:r>
          </w:p>
        </w:tc>
      </w:tr>
      <w:tr w:rsidR="0003749E" w:rsidRPr="00B56A12" w:rsidTr="0003749E">
        <w:trPr>
          <w:trHeight w:val="243"/>
          <w:jc w:val="center"/>
        </w:trPr>
        <w:tc>
          <w:tcPr>
            <w:tcW w:w="1440" w:type="dxa"/>
            <w:vMerge/>
            <w:tcBorders>
              <w:top w:val="single" w:sz="8" w:space="0" w:color="000000"/>
              <w:left w:val="single" w:sz="8" w:space="0" w:color="000000"/>
              <w:bottom w:val="single" w:sz="8" w:space="0" w:color="000000"/>
              <w:right w:val="single" w:sz="8" w:space="0" w:color="000000"/>
            </w:tcBorders>
            <w:vAlign w:val="center"/>
            <w:hideMark/>
          </w:tcPr>
          <w:p w:rsidR="00B56A12" w:rsidRPr="00B56A12" w:rsidRDefault="00B56A12" w:rsidP="00B56A12">
            <w:pPr>
              <w:spacing w:after="0"/>
              <w:rPr>
                <w:rFonts w:ascii="Arial" w:eastAsia="Times New Roman" w:hAnsi="Arial" w:cs="Arial"/>
                <w:szCs w:val="22"/>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2</w:t>
            </w:r>
            <w:proofErr w:type="spellStart"/>
            <w:r w:rsidRPr="00B56A12">
              <w:rPr>
                <w:rFonts w:eastAsia="PMingLiU" w:cs="ヒラギノ角ゴ ProN W3"/>
                <w:color w:val="0070C0"/>
                <w:kern w:val="24"/>
                <w:position w:val="8"/>
                <w:szCs w:val="22"/>
                <w:vertAlign w:val="superscript"/>
              </w:rPr>
              <w:t>nd</w:t>
            </w:r>
            <w:proofErr w:type="spellEnd"/>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&lt;10</w:t>
            </w:r>
            <w:r w:rsidRPr="00B56A12">
              <w:rPr>
                <w:rFonts w:eastAsia="PMingLiU" w:cs="ヒラギノ角ゴ ProN W3"/>
                <w:color w:val="0070C0"/>
                <w:kern w:val="24"/>
                <w:position w:val="8"/>
                <w:szCs w:val="22"/>
                <w:vertAlign w:val="superscript"/>
              </w:rPr>
              <w:t>-6</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1/36</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32</w:t>
            </w:r>
          </w:p>
        </w:tc>
        <w:tc>
          <w:tcPr>
            <w:tcW w:w="1710" w:type="dxa"/>
            <w:vMerge/>
            <w:tcBorders>
              <w:top w:val="single" w:sz="8" w:space="0" w:color="000000"/>
              <w:left w:val="single" w:sz="8" w:space="0" w:color="000000"/>
              <w:bottom w:val="single" w:sz="8" w:space="0" w:color="000000"/>
              <w:right w:val="single" w:sz="8" w:space="0" w:color="000000"/>
            </w:tcBorders>
            <w:vAlign w:val="center"/>
            <w:hideMark/>
          </w:tcPr>
          <w:p w:rsidR="00B56A12" w:rsidRPr="00B56A12" w:rsidRDefault="00B56A12" w:rsidP="00B56A12">
            <w:pPr>
              <w:spacing w:after="0"/>
              <w:rPr>
                <w:rFonts w:ascii="Arial" w:eastAsia="Times New Roman" w:hAnsi="Arial" w:cs="Arial"/>
                <w:szCs w:val="22"/>
                <w:lang w:val="en-US"/>
              </w:rPr>
            </w:pPr>
          </w:p>
        </w:tc>
        <w:tc>
          <w:tcPr>
            <w:tcW w:w="1890" w:type="dxa"/>
            <w:vMerge/>
            <w:tcBorders>
              <w:top w:val="single" w:sz="8" w:space="0" w:color="000000"/>
              <w:left w:val="single" w:sz="8" w:space="0" w:color="000000"/>
              <w:bottom w:val="single" w:sz="8" w:space="0" w:color="000000"/>
              <w:right w:val="single" w:sz="8" w:space="0" w:color="000000"/>
            </w:tcBorders>
            <w:vAlign w:val="center"/>
            <w:hideMark/>
          </w:tcPr>
          <w:p w:rsidR="00B56A12" w:rsidRPr="00B56A12" w:rsidRDefault="00B56A12" w:rsidP="00B56A12">
            <w:pPr>
              <w:spacing w:after="0"/>
              <w:rPr>
                <w:rFonts w:ascii="Arial" w:eastAsia="Times New Roman" w:hAnsi="Arial" w:cs="Arial"/>
                <w:szCs w:val="22"/>
                <w:lang w:val="en-US"/>
              </w:rPr>
            </w:pPr>
          </w:p>
        </w:tc>
      </w:tr>
      <w:tr w:rsidR="0003749E" w:rsidRPr="00B56A12" w:rsidTr="0003749E">
        <w:trPr>
          <w:trHeight w:val="243"/>
          <w:jc w:val="center"/>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C00000"/>
                <w:kern w:val="24"/>
                <w:szCs w:val="22"/>
              </w:rPr>
              <w:t>Higher AL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C00000"/>
                <w:kern w:val="24"/>
                <w:szCs w:val="22"/>
              </w:rPr>
              <w:t>-</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C00000"/>
                <w:kern w:val="24"/>
                <w:szCs w:val="22"/>
              </w:rPr>
              <w:t>&lt;10</w:t>
            </w:r>
            <w:r w:rsidRPr="00B56A12">
              <w:rPr>
                <w:rFonts w:eastAsia="PMingLiU" w:cs="ヒラギノ角ゴ ProN W3"/>
                <w:color w:val="C00000"/>
                <w:kern w:val="24"/>
                <w:position w:val="8"/>
                <w:szCs w:val="22"/>
                <w:vertAlign w:val="superscript"/>
              </w:rPr>
              <w:t>-6</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C00000"/>
                <w:kern w:val="24"/>
                <w:szCs w:val="22"/>
              </w:rPr>
              <w:t>1/18</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C00000"/>
                <w:kern w:val="24"/>
                <w:szCs w:val="22"/>
              </w:rPr>
              <w:t>32</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C00000"/>
                <w:kern w:val="24"/>
                <w:szCs w:val="22"/>
              </w:rPr>
              <w:t>~33</w:t>
            </w:r>
          </w:p>
        </w:tc>
        <w:tc>
          <w:tcPr>
            <w:tcW w:w="1890" w:type="dxa"/>
            <w:vMerge/>
            <w:tcBorders>
              <w:top w:val="single" w:sz="8" w:space="0" w:color="000000"/>
              <w:left w:val="single" w:sz="8" w:space="0" w:color="000000"/>
              <w:bottom w:val="single" w:sz="8" w:space="0" w:color="000000"/>
              <w:right w:val="single" w:sz="8" w:space="0" w:color="000000"/>
            </w:tcBorders>
            <w:vAlign w:val="center"/>
            <w:hideMark/>
          </w:tcPr>
          <w:p w:rsidR="00B56A12" w:rsidRPr="00B56A12" w:rsidRDefault="00B56A12" w:rsidP="00B56A12">
            <w:pPr>
              <w:spacing w:after="0"/>
              <w:rPr>
                <w:rFonts w:ascii="Arial" w:eastAsia="Times New Roman" w:hAnsi="Arial" w:cs="Arial"/>
                <w:szCs w:val="22"/>
                <w:lang w:val="en-US"/>
              </w:rPr>
            </w:pPr>
          </w:p>
        </w:tc>
      </w:tr>
    </w:tbl>
    <w:p w:rsidR="003157FD" w:rsidRPr="003157FD" w:rsidRDefault="003157FD" w:rsidP="00363DD9">
      <w:pPr>
        <w:jc w:val="both"/>
        <w:rPr>
          <w:sz w:val="10"/>
          <w:szCs w:val="10"/>
          <w:lang w:val="en-US"/>
        </w:rPr>
      </w:pPr>
    </w:p>
    <w:p w:rsidR="00363DD9" w:rsidRDefault="00B56A12" w:rsidP="00363DD9">
      <w:pPr>
        <w:jc w:val="both"/>
        <w:rPr>
          <w:lang w:val="en-US"/>
        </w:rPr>
      </w:pPr>
      <w:r>
        <w:rPr>
          <w:lang w:val="en-US"/>
        </w:rPr>
        <w:t>High CCE usage</w:t>
      </w:r>
      <w:r w:rsidR="00D014E2" w:rsidRPr="00D014E2">
        <w:rPr>
          <w:lang w:val="en-US"/>
        </w:rPr>
        <w:t xml:space="preserve"> </w:t>
      </w:r>
      <w:r>
        <w:rPr>
          <w:lang w:val="en-US"/>
        </w:rPr>
        <w:t>will increase</w:t>
      </w:r>
      <w:r w:rsidR="00363DD9">
        <w:rPr>
          <w:lang w:val="en-US"/>
        </w:rPr>
        <w:t xml:space="preserve"> the PDCCH blocking probability</w:t>
      </w:r>
      <w:r w:rsidR="00ED533E">
        <w:rPr>
          <w:lang w:val="en-US"/>
        </w:rPr>
        <w:t xml:space="preserve"> within a CORESET</w:t>
      </w:r>
      <w:r w:rsidR="00363DD9">
        <w:rPr>
          <w:lang w:val="en-US"/>
        </w:rPr>
        <w:t>.</w:t>
      </w:r>
      <w:r w:rsidR="00D014E2" w:rsidRPr="00D014E2">
        <w:rPr>
          <w:lang w:val="en-US"/>
        </w:rPr>
        <w:t xml:space="preserve"> Generally, it should be possible that multiple </w:t>
      </w:r>
      <w:r w:rsidR="00122E0B">
        <w:rPr>
          <w:lang w:val="en-US"/>
        </w:rPr>
        <w:t xml:space="preserve">URLLC </w:t>
      </w:r>
      <w:r w:rsidR="00D014E2" w:rsidRPr="00D014E2">
        <w:rPr>
          <w:lang w:val="en-US"/>
        </w:rPr>
        <w:t xml:space="preserve">UEs are scheduled simultaneously, sharing a CORESET. </w:t>
      </w:r>
      <w:r w:rsidR="00363DD9" w:rsidRPr="00D014E2">
        <w:rPr>
          <w:lang w:val="en-US"/>
        </w:rPr>
        <w:t xml:space="preserve">With </w:t>
      </w:r>
      <w:r w:rsidR="00363DD9">
        <w:rPr>
          <w:lang w:val="en-US"/>
        </w:rPr>
        <w:t xml:space="preserve">very </w:t>
      </w:r>
      <w:r w:rsidR="00363DD9" w:rsidRPr="00D014E2">
        <w:rPr>
          <w:lang w:val="en-US"/>
        </w:rPr>
        <w:t>high AL</w:t>
      </w:r>
      <w:r w:rsidR="00363DD9">
        <w:rPr>
          <w:lang w:val="en-US"/>
        </w:rPr>
        <w:t xml:space="preserve"> for URLLC PDCCH</w:t>
      </w:r>
      <w:r w:rsidR="00363DD9" w:rsidRPr="00D014E2">
        <w:rPr>
          <w:lang w:val="en-US"/>
        </w:rPr>
        <w:t xml:space="preserve">, it is possible that the number of available CCEs/PDCCH-candidates becomes limited even with regular URLLC traffic loads. </w:t>
      </w:r>
      <w:r w:rsidR="003157FD" w:rsidRPr="003157FD">
        <w:rPr>
          <w:lang w:val="en-US"/>
        </w:rPr>
        <w:t xml:space="preserve">Assuming </w:t>
      </w:r>
      <w:r w:rsidR="003157FD">
        <w:rPr>
          <w:lang w:val="en-US"/>
        </w:rPr>
        <w:t xml:space="preserve">for example </w:t>
      </w:r>
      <w:r w:rsidR="003157FD" w:rsidRPr="003157FD">
        <w:rPr>
          <w:lang w:val="en-US"/>
        </w:rPr>
        <w:t xml:space="preserve">URLLC PDCCH with AL of 16, 96 RBs are required for a DCI transmission within a CORESET. This essentially means that only 1 DCI can be sent per CORESET symbol for 20MHz bandwidth. </w:t>
      </w:r>
      <w:r w:rsidR="00363DD9" w:rsidRPr="00D014E2">
        <w:rPr>
          <w:lang w:val="en-US"/>
        </w:rPr>
        <w:t>In fact,</w:t>
      </w:r>
      <w:r w:rsidR="00E900D6">
        <w:rPr>
          <w:lang w:val="en-US"/>
        </w:rPr>
        <w:t xml:space="preserve"> </w:t>
      </w:r>
      <w:r w:rsidR="00E900D6">
        <w:rPr>
          <w:lang w:val="en-US"/>
        </w:rPr>
        <w:fldChar w:fldCharType="begin"/>
      </w:r>
      <w:r w:rsidR="00E900D6">
        <w:rPr>
          <w:lang w:val="en-US"/>
        </w:rPr>
        <w:instrText xml:space="preserve"> REF _Ref510775654 \r \h </w:instrText>
      </w:r>
      <w:r w:rsidR="00E900D6">
        <w:rPr>
          <w:lang w:val="en-US"/>
        </w:rPr>
      </w:r>
      <w:r w:rsidR="00E900D6">
        <w:rPr>
          <w:lang w:val="en-US"/>
        </w:rPr>
        <w:fldChar w:fldCharType="separate"/>
      </w:r>
      <w:r w:rsidR="00630EF4">
        <w:rPr>
          <w:lang w:val="en-US"/>
        </w:rPr>
        <w:t>[6]</w:t>
      </w:r>
      <w:r w:rsidR="00E900D6">
        <w:rPr>
          <w:lang w:val="en-US"/>
        </w:rPr>
        <w:fldChar w:fldCharType="end"/>
      </w:r>
      <w:r w:rsidR="00363DD9" w:rsidRPr="00D014E2">
        <w:rPr>
          <w:lang w:val="en-US"/>
        </w:rPr>
        <w:t xml:space="preserve"> concludes after system level simulations that PDCCH may be a bottleneck for DL URLLC performance eve</w:t>
      </w:r>
      <w:r w:rsidR="00363DD9">
        <w:rPr>
          <w:lang w:val="en-US"/>
        </w:rPr>
        <w:t xml:space="preserve">n when considering max AL of 8. </w:t>
      </w:r>
      <w:r w:rsidR="00630EF4">
        <w:rPr>
          <w:lang w:val="en-US"/>
        </w:rPr>
        <w:t xml:space="preserve">On the other hand, </w:t>
      </w:r>
      <w:r w:rsidR="00630EF4">
        <w:rPr>
          <w:lang w:val="en-US"/>
        </w:rPr>
        <w:t>earlier</w:t>
      </w:r>
      <w:r w:rsidR="00630EF4">
        <w:rPr>
          <w:lang w:val="en-US"/>
        </w:rPr>
        <w:t xml:space="preserve"> e</w:t>
      </w:r>
      <w:r w:rsidR="00630EF4" w:rsidRPr="00CC3F10">
        <w:rPr>
          <w:lang w:val="en-US"/>
        </w:rPr>
        <w:t>v</w:t>
      </w:r>
      <w:r w:rsidR="00630EF4">
        <w:rPr>
          <w:lang w:val="en-US"/>
        </w:rPr>
        <w:t xml:space="preserve">aluation results </w:t>
      </w:r>
      <w:r w:rsidR="00630EF4">
        <w:rPr>
          <w:lang w:val="en-US"/>
        </w:rPr>
        <w:t>indicated</w:t>
      </w:r>
      <w:r w:rsidR="00630EF4">
        <w:rPr>
          <w:lang w:val="en-US"/>
        </w:rPr>
        <w:t xml:space="preserve"> that AL</w:t>
      </w:r>
      <w:r w:rsidR="00630EF4">
        <w:rPr>
          <w:lang w:val="en-US"/>
        </w:rPr>
        <w:t xml:space="preserve"> 8 may </w:t>
      </w:r>
      <w:r w:rsidR="00630EF4" w:rsidRPr="00CC3F10">
        <w:rPr>
          <w:lang w:val="en-US"/>
        </w:rPr>
        <w:t xml:space="preserve">not meet the reliability </w:t>
      </w:r>
      <w:r w:rsidR="00630EF4">
        <w:rPr>
          <w:lang w:val="en-US"/>
        </w:rPr>
        <w:t xml:space="preserve">target </w:t>
      </w:r>
      <w:r w:rsidR="00630EF4" w:rsidRPr="00CC3F10">
        <w:rPr>
          <w:lang w:val="en-US"/>
        </w:rPr>
        <w:t>of URLLC service</w:t>
      </w:r>
      <w:r w:rsidR="00630EF4">
        <w:rPr>
          <w:lang w:val="en-US"/>
        </w:rPr>
        <w:t xml:space="preserve"> (s</w:t>
      </w:r>
      <w:r w:rsidR="00630EF4" w:rsidRPr="00CC3F10">
        <w:rPr>
          <w:lang w:val="en-US"/>
        </w:rPr>
        <w:t xml:space="preserve">ee for example </w:t>
      </w:r>
      <w:r w:rsidR="00630EF4">
        <w:rPr>
          <w:lang w:val="en-US"/>
        </w:rPr>
        <w:fldChar w:fldCharType="begin"/>
      </w:r>
      <w:r w:rsidR="00630EF4">
        <w:rPr>
          <w:lang w:val="en-US"/>
        </w:rPr>
        <w:instrText xml:space="preserve"> REF _Ref510788709 \r \h </w:instrText>
      </w:r>
      <w:r w:rsidR="00630EF4">
        <w:rPr>
          <w:lang w:val="en-US"/>
        </w:rPr>
      </w:r>
      <w:r w:rsidR="00630EF4">
        <w:rPr>
          <w:lang w:val="en-US"/>
        </w:rPr>
        <w:fldChar w:fldCharType="separate"/>
      </w:r>
      <w:r w:rsidR="00630EF4">
        <w:rPr>
          <w:lang w:val="en-US"/>
        </w:rPr>
        <w:t>[7]</w:t>
      </w:r>
      <w:r w:rsidR="00630EF4">
        <w:rPr>
          <w:lang w:val="en-US"/>
        </w:rPr>
        <w:fldChar w:fldCharType="end"/>
      </w:r>
      <w:r w:rsidR="00630EF4" w:rsidRPr="00CC3F10">
        <w:rPr>
          <w:lang w:val="en-US"/>
        </w:rPr>
        <w:t xml:space="preserve"> where a BLER target of 10</w:t>
      </w:r>
      <w:r w:rsidR="00630EF4" w:rsidRPr="00CC3F10">
        <w:rPr>
          <w:vertAlign w:val="superscript"/>
          <w:lang w:val="en-US"/>
        </w:rPr>
        <w:t>-5</w:t>
      </w:r>
      <w:r w:rsidR="00630EF4" w:rsidRPr="00CC3F10">
        <w:rPr>
          <w:lang w:val="en-US"/>
        </w:rPr>
        <w:t xml:space="preserve"> cannot be achieved, even with 15-bit compact DCI, by AL 1, 2, 4, or 8 for a target SNR of -5dB).</w:t>
      </w:r>
    </w:p>
    <w:p w:rsidR="00363DD9" w:rsidRDefault="00122E0B" w:rsidP="00D014E2">
      <w:pPr>
        <w:jc w:val="both"/>
        <w:rPr>
          <w:lang w:val="en-US"/>
        </w:rPr>
      </w:pPr>
      <w:r>
        <w:rPr>
          <w:lang w:val="en-US"/>
        </w:rPr>
        <w:t>I</w:t>
      </w:r>
      <w:r w:rsidR="00D014E2" w:rsidRPr="00D014E2">
        <w:rPr>
          <w:lang w:val="en-US"/>
        </w:rPr>
        <w:t xml:space="preserve">t may also be deemed useful that same CORESET is used by eMBB and URLLC UEs. </w:t>
      </w:r>
      <w:r w:rsidR="00363DD9">
        <w:rPr>
          <w:lang w:val="en-US"/>
        </w:rPr>
        <w:t>High CCE usage of the share</w:t>
      </w:r>
      <w:r w:rsidR="003157FD">
        <w:rPr>
          <w:lang w:val="en-US"/>
        </w:rPr>
        <w:t>d</w:t>
      </w:r>
      <w:r w:rsidR="00363DD9">
        <w:rPr>
          <w:lang w:val="en-US"/>
        </w:rPr>
        <w:t xml:space="preserve"> CORESET from URLLC will affect </w:t>
      </w:r>
      <w:proofErr w:type="spellStart"/>
      <w:r w:rsidR="00363DD9">
        <w:rPr>
          <w:lang w:val="en-US"/>
        </w:rPr>
        <w:t>eMBB</w:t>
      </w:r>
      <w:proofErr w:type="spellEnd"/>
      <w:r w:rsidR="00363DD9">
        <w:rPr>
          <w:lang w:val="en-US"/>
        </w:rPr>
        <w:t xml:space="preserve"> PDCCH blocking probability as well which has been considered before an important issue</w:t>
      </w:r>
      <w:r w:rsidR="00363DD9" w:rsidRPr="00D014E2">
        <w:rPr>
          <w:lang w:val="en-US"/>
        </w:rPr>
        <w:t xml:space="preserve">, considering </w:t>
      </w:r>
      <w:r w:rsidR="00363DD9">
        <w:rPr>
          <w:lang w:val="en-US"/>
        </w:rPr>
        <w:t xml:space="preserve">the </w:t>
      </w:r>
      <w:r w:rsidR="00363DD9">
        <w:rPr>
          <w:rFonts w:hint="eastAsia"/>
          <w:szCs w:val="22"/>
        </w:rPr>
        <w:t>RAN1</w:t>
      </w:r>
      <w:r w:rsidR="00363DD9">
        <w:rPr>
          <w:szCs w:val="22"/>
        </w:rPr>
        <w:t>#AH1801</w:t>
      </w:r>
      <w:r w:rsidR="00363DD9">
        <w:rPr>
          <w:lang w:val="en-US"/>
        </w:rPr>
        <w:t xml:space="preserve"> agreement</w:t>
      </w:r>
      <w:r w:rsidR="00363DD9" w:rsidRPr="00D014E2">
        <w:rPr>
          <w:lang w:val="en-US"/>
        </w:rPr>
        <w:t>: “</w:t>
      </w:r>
      <w:r w:rsidR="00363DD9" w:rsidRPr="00B35298">
        <w:rPr>
          <w:i/>
          <w:lang w:val="en-US"/>
        </w:rPr>
        <w:t>Blocking probability of DL control channel should be taken into account in NR-PDCCH design</w:t>
      </w:r>
      <w:r w:rsidR="00363DD9" w:rsidRPr="00D014E2">
        <w:rPr>
          <w:lang w:val="en-US"/>
        </w:rPr>
        <w:t xml:space="preserve">”.  </w:t>
      </w:r>
      <w:r w:rsidR="003157FD">
        <w:rPr>
          <w:lang w:val="en-US"/>
        </w:rPr>
        <w:t>Considering also the possibility of higher</w:t>
      </w:r>
      <w:r w:rsidR="003157FD" w:rsidRPr="003157FD">
        <w:rPr>
          <w:lang w:val="en-US"/>
        </w:rPr>
        <w:t xml:space="preserve"> numerology </w:t>
      </w:r>
      <w:r w:rsidR="003157FD">
        <w:rPr>
          <w:lang w:val="en-US"/>
        </w:rPr>
        <w:t xml:space="preserve">due to URLLC </w:t>
      </w:r>
      <w:r w:rsidR="003157FD" w:rsidRPr="003157FD">
        <w:rPr>
          <w:lang w:val="en-US"/>
        </w:rPr>
        <w:t xml:space="preserve">(e.g. </w:t>
      </w:r>
      <w:proofErr w:type="gramStart"/>
      <w:r w:rsidR="003157FD">
        <w:rPr>
          <w:lang w:val="en-US"/>
        </w:rPr>
        <w:t>30</w:t>
      </w:r>
      <w:r w:rsidR="003157FD" w:rsidRPr="003157FD">
        <w:rPr>
          <w:lang w:val="en-US"/>
        </w:rPr>
        <w:t>kHz</w:t>
      </w:r>
      <w:proofErr w:type="gramEnd"/>
      <w:r w:rsidR="003157FD" w:rsidRPr="003157FD">
        <w:rPr>
          <w:lang w:val="en-US"/>
        </w:rPr>
        <w:t xml:space="preserve"> SCS)</w:t>
      </w:r>
      <w:r w:rsidR="00D05F44">
        <w:rPr>
          <w:lang w:val="en-US"/>
        </w:rPr>
        <w:t>,</w:t>
      </w:r>
      <w:r w:rsidR="003157FD" w:rsidRPr="003157FD">
        <w:rPr>
          <w:lang w:val="en-US"/>
        </w:rPr>
        <w:t xml:space="preserve"> a DCI for a URLLC UE will need to consume almost 2 whole CORESET symbols</w:t>
      </w:r>
      <w:r w:rsidR="003157FD">
        <w:rPr>
          <w:lang w:val="en-US"/>
        </w:rPr>
        <w:t xml:space="preserve"> in a 20MHz bandwidth</w:t>
      </w:r>
      <w:r w:rsidR="003157FD" w:rsidRPr="003157FD">
        <w:rPr>
          <w:lang w:val="en-US"/>
        </w:rPr>
        <w:t xml:space="preserve">. In that case, none or very limited control resources are available for any other DCI transmission within the </w:t>
      </w:r>
      <w:r w:rsidR="003157FD">
        <w:rPr>
          <w:lang w:val="en-US"/>
        </w:rPr>
        <w:t>shared</w:t>
      </w:r>
      <w:r w:rsidR="003157FD" w:rsidRPr="003157FD">
        <w:rPr>
          <w:lang w:val="en-US"/>
        </w:rPr>
        <w:t xml:space="preserve"> CORESET. </w:t>
      </w:r>
      <w:proofErr w:type="spellStart"/>
      <w:proofErr w:type="gramStart"/>
      <w:r w:rsidR="003157FD" w:rsidRPr="003157FD">
        <w:rPr>
          <w:lang w:val="en-US"/>
        </w:rPr>
        <w:t>gNB</w:t>
      </w:r>
      <w:proofErr w:type="spellEnd"/>
      <w:proofErr w:type="gramEnd"/>
      <w:r w:rsidR="003157FD" w:rsidRPr="003157FD">
        <w:rPr>
          <w:lang w:val="en-US"/>
        </w:rPr>
        <w:t xml:space="preserve"> will have to choose between not scheduling the URLLC UE (leading to </w:t>
      </w:r>
      <w:r w:rsidR="00D05F44">
        <w:rPr>
          <w:lang w:val="en-US"/>
        </w:rPr>
        <w:t>failed</w:t>
      </w:r>
      <w:r w:rsidR="003157FD" w:rsidRPr="003157FD">
        <w:rPr>
          <w:lang w:val="en-US"/>
        </w:rPr>
        <w:t xml:space="preserve"> URLLC </w:t>
      </w:r>
      <w:r w:rsidR="00D05F44">
        <w:rPr>
          <w:lang w:val="en-US"/>
        </w:rPr>
        <w:t>service</w:t>
      </w:r>
      <w:r w:rsidR="003157FD" w:rsidRPr="003157FD">
        <w:rPr>
          <w:lang w:val="en-US"/>
        </w:rPr>
        <w:t>) or not scheduling other URLL</w:t>
      </w:r>
      <w:r w:rsidR="003157FD">
        <w:rPr>
          <w:lang w:val="en-US"/>
        </w:rPr>
        <w:t xml:space="preserve">C </w:t>
      </w:r>
      <w:r w:rsidR="00D05F44">
        <w:rPr>
          <w:lang w:val="en-US"/>
        </w:rPr>
        <w:t>and/</w:t>
      </w:r>
      <w:r w:rsidR="003157FD">
        <w:rPr>
          <w:lang w:val="en-US"/>
        </w:rPr>
        <w:t xml:space="preserve">or </w:t>
      </w:r>
      <w:proofErr w:type="spellStart"/>
      <w:r w:rsidR="003157FD">
        <w:rPr>
          <w:lang w:val="en-US"/>
        </w:rPr>
        <w:t>eMBB</w:t>
      </w:r>
      <w:proofErr w:type="spellEnd"/>
      <w:r w:rsidR="003157FD">
        <w:rPr>
          <w:lang w:val="en-US"/>
        </w:rPr>
        <w:t xml:space="preserve"> UEs (leading to URLLC and</w:t>
      </w:r>
      <w:r w:rsidR="00D05F44">
        <w:rPr>
          <w:lang w:val="en-US"/>
        </w:rPr>
        <w:t>/or</w:t>
      </w:r>
      <w:r w:rsidR="003157FD">
        <w:rPr>
          <w:lang w:val="en-US"/>
        </w:rPr>
        <w:t xml:space="preserve"> </w:t>
      </w:r>
      <w:proofErr w:type="spellStart"/>
      <w:r w:rsidR="003157FD" w:rsidRPr="003157FD">
        <w:rPr>
          <w:lang w:val="en-US"/>
        </w:rPr>
        <w:t>eMBB</w:t>
      </w:r>
      <w:proofErr w:type="spellEnd"/>
      <w:r w:rsidR="003157FD" w:rsidRPr="003157FD">
        <w:rPr>
          <w:lang w:val="en-US"/>
        </w:rPr>
        <w:t xml:space="preserve"> performance degradation).</w:t>
      </w:r>
    </w:p>
    <w:p w:rsidR="0084369B" w:rsidRPr="00B263C0" w:rsidRDefault="0084369B" w:rsidP="00D014E2">
      <w:pPr>
        <w:jc w:val="both"/>
        <w:rPr>
          <w:b/>
          <w:i/>
          <w:lang w:val="en-US"/>
        </w:rPr>
      </w:pPr>
      <w:r w:rsidRPr="00B263C0">
        <w:rPr>
          <w:b/>
          <w:i/>
          <w:lang w:val="en-US"/>
        </w:rPr>
        <w:t xml:space="preserve">Observation 1: </w:t>
      </w:r>
      <w:r w:rsidR="00D05F44">
        <w:rPr>
          <w:b/>
          <w:i/>
          <w:lang w:val="en-US"/>
        </w:rPr>
        <w:t>F</w:t>
      </w:r>
      <w:r w:rsidR="00D05F44">
        <w:rPr>
          <w:b/>
          <w:i/>
          <w:lang w:val="en-US"/>
        </w:rPr>
        <w:t>or URLLC PDCCH</w:t>
      </w:r>
      <w:r w:rsidR="00D05F44">
        <w:rPr>
          <w:b/>
          <w:i/>
          <w:lang w:val="en-US"/>
        </w:rPr>
        <w:t>,</w:t>
      </w:r>
      <w:r w:rsidR="00D05F44">
        <w:rPr>
          <w:b/>
          <w:i/>
          <w:lang w:val="en-US"/>
        </w:rPr>
        <w:t xml:space="preserve"> </w:t>
      </w:r>
      <w:r w:rsidR="00630EF4">
        <w:rPr>
          <w:b/>
          <w:i/>
          <w:lang w:val="en-US"/>
        </w:rPr>
        <w:t xml:space="preserve">keeping </w:t>
      </w:r>
      <w:r w:rsidR="00D05F44">
        <w:rPr>
          <w:b/>
          <w:i/>
          <w:lang w:val="en-US"/>
        </w:rPr>
        <w:t>AL 16</w:t>
      </w:r>
      <w:r w:rsidR="008974D8">
        <w:rPr>
          <w:b/>
          <w:i/>
          <w:lang w:val="en-US"/>
        </w:rPr>
        <w:t xml:space="preserve"> </w:t>
      </w:r>
      <w:r w:rsidR="00630EF4">
        <w:rPr>
          <w:b/>
          <w:i/>
          <w:lang w:val="en-US"/>
        </w:rPr>
        <w:t xml:space="preserve">or higher </w:t>
      </w:r>
      <w:r w:rsidR="00D05F44">
        <w:rPr>
          <w:b/>
          <w:i/>
          <w:lang w:val="en-US"/>
        </w:rPr>
        <w:t xml:space="preserve">as the only mechanism </w:t>
      </w:r>
      <w:r w:rsidR="00630EF4">
        <w:rPr>
          <w:b/>
          <w:i/>
          <w:lang w:val="en-US"/>
        </w:rPr>
        <w:t>to reach reliability target is</w:t>
      </w:r>
      <w:r w:rsidR="008974D8">
        <w:rPr>
          <w:b/>
          <w:i/>
          <w:lang w:val="en-US"/>
        </w:rPr>
        <w:t xml:space="preserve"> </w:t>
      </w:r>
      <w:r w:rsidR="00510CD0">
        <w:rPr>
          <w:b/>
          <w:i/>
          <w:lang w:val="en-US"/>
        </w:rPr>
        <w:t xml:space="preserve">inefficient </w:t>
      </w:r>
      <w:r w:rsidR="00363DD9">
        <w:rPr>
          <w:b/>
          <w:i/>
          <w:lang w:val="en-US"/>
        </w:rPr>
        <w:t xml:space="preserve">in terms of CCE usage </w:t>
      </w:r>
      <w:r w:rsidR="00FF6A33">
        <w:rPr>
          <w:b/>
          <w:i/>
          <w:lang w:val="en-US"/>
        </w:rPr>
        <w:t>and PDCCH blocking probability</w:t>
      </w:r>
      <w:r w:rsidR="00D05F44">
        <w:rPr>
          <w:b/>
          <w:i/>
          <w:lang w:val="en-US"/>
        </w:rPr>
        <w:t xml:space="preserve">, while </w:t>
      </w:r>
      <w:r w:rsidR="00D05F44">
        <w:rPr>
          <w:b/>
          <w:i/>
          <w:lang w:val="en-US"/>
        </w:rPr>
        <w:t xml:space="preserve">AL 8 </w:t>
      </w:r>
      <w:r w:rsidR="00630EF4">
        <w:rPr>
          <w:b/>
          <w:i/>
          <w:lang w:val="en-US"/>
        </w:rPr>
        <w:t>is</w:t>
      </w:r>
      <w:r w:rsidR="00D05F44" w:rsidRPr="00D05F44">
        <w:rPr>
          <w:b/>
          <w:i/>
          <w:lang w:val="en-US"/>
        </w:rPr>
        <w:t xml:space="preserve"> inadequate</w:t>
      </w:r>
      <w:r w:rsidR="00D05F44">
        <w:rPr>
          <w:b/>
          <w:i/>
          <w:lang w:val="en-US"/>
        </w:rPr>
        <w:t>.</w:t>
      </w:r>
    </w:p>
    <w:p w:rsidR="00E52FBD" w:rsidRDefault="00E52FBD" w:rsidP="00E52FBD">
      <w:pPr>
        <w:jc w:val="both"/>
        <w:rPr>
          <w:b/>
          <w:i/>
        </w:rPr>
      </w:pPr>
      <w:r w:rsidRPr="006416E2">
        <w:rPr>
          <w:b/>
          <w:i/>
        </w:rPr>
        <w:t xml:space="preserve">Proposal </w:t>
      </w:r>
      <w:r>
        <w:rPr>
          <w:b/>
          <w:i/>
        </w:rPr>
        <w:t>2</w:t>
      </w:r>
      <w:r w:rsidRPr="006416E2">
        <w:rPr>
          <w:b/>
          <w:i/>
        </w:rPr>
        <w:t xml:space="preserve">: </w:t>
      </w:r>
      <w:r>
        <w:rPr>
          <w:b/>
          <w:i/>
        </w:rPr>
        <w:t>F</w:t>
      </w:r>
      <w:r w:rsidRPr="00510CD0">
        <w:rPr>
          <w:b/>
          <w:i/>
        </w:rPr>
        <w:t xml:space="preserve">or </w:t>
      </w:r>
      <w:r w:rsidR="005C22F5">
        <w:rPr>
          <w:b/>
          <w:i/>
        </w:rPr>
        <w:t>URLLC PDCCH</w:t>
      </w:r>
      <w:r>
        <w:rPr>
          <w:b/>
          <w:i/>
        </w:rPr>
        <w:t xml:space="preserve">, </w:t>
      </w:r>
      <w:r w:rsidRPr="006416E2">
        <w:rPr>
          <w:b/>
          <w:i/>
        </w:rPr>
        <w:t>RAN1 should</w:t>
      </w:r>
      <w:r>
        <w:rPr>
          <w:b/>
          <w:i/>
        </w:rPr>
        <w:t xml:space="preserve"> decide on the necessity of compact DCI and</w:t>
      </w:r>
      <w:r w:rsidR="00FF6A33">
        <w:rPr>
          <w:b/>
          <w:i/>
        </w:rPr>
        <w:t>/or</w:t>
      </w:r>
      <w:r>
        <w:rPr>
          <w:b/>
          <w:i/>
        </w:rPr>
        <w:t xml:space="preserve"> PDCCH repetition by taking into account the blocking probability of DL control channel</w:t>
      </w:r>
      <w:r w:rsidRPr="006416E2">
        <w:rPr>
          <w:b/>
          <w:i/>
        </w:rPr>
        <w:t>.</w:t>
      </w:r>
    </w:p>
    <w:p w:rsidR="00630EF4" w:rsidRDefault="00630EF4" w:rsidP="008867AB">
      <w:pPr>
        <w:jc w:val="both"/>
        <w:rPr>
          <w:lang w:val="en-US"/>
        </w:rPr>
      </w:pPr>
      <w:r>
        <w:rPr>
          <w:lang w:val="en-US"/>
        </w:rPr>
        <w:t>As another s</w:t>
      </w:r>
      <w:r w:rsidR="008867AB" w:rsidRPr="00384033">
        <w:rPr>
          <w:lang w:val="en-US"/>
        </w:rPr>
        <w:t>o</w:t>
      </w:r>
      <w:r>
        <w:rPr>
          <w:lang w:val="en-US"/>
        </w:rPr>
        <w:t>lution to</w:t>
      </w:r>
      <w:r w:rsidR="008867AB" w:rsidRPr="00384033">
        <w:rPr>
          <w:lang w:val="en-US"/>
        </w:rPr>
        <w:t xml:space="preserve"> improve </w:t>
      </w:r>
      <w:r w:rsidR="008867AB">
        <w:rPr>
          <w:lang w:val="en-US"/>
        </w:rPr>
        <w:t xml:space="preserve">BLER performance, it </w:t>
      </w:r>
      <w:r w:rsidR="005E0200">
        <w:rPr>
          <w:lang w:val="en-US"/>
        </w:rPr>
        <w:t>is</w:t>
      </w:r>
      <w:r w:rsidR="008867AB">
        <w:rPr>
          <w:lang w:val="en-US"/>
        </w:rPr>
        <w:t xml:space="preserve"> </w:t>
      </w:r>
      <w:r>
        <w:rPr>
          <w:lang w:val="en-US"/>
        </w:rPr>
        <w:t>considered</w:t>
      </w:r>
      <w:r w:rsidR="008867AB">
        <w:rPr>
          <w:lang w:val="en-US"/>
        </w:rPr>
        <w:t xml:space="preserve"> </w:t>
      </w:r>
      <w:r w:rsidR="008867AB" w:rsidRPr="00384033">
        <w:rPr>
          <w:lang w:val="en-US"/>
        </w:rPr>
        <w:t xml:space="preserve">to remove/alter </w:t>
      </w:r>
      <w:r w:rsidR="008867AB">
        <w:rPr>
          <w:lang w:val="en-US"/>
        </w:rPr>
        <w:t xml:space="preserve">some fields of the </w:t>
      </w:r>
      <w:proofErr w:type="spellStart"/>
      <w:r w:rsidR="008867AB">
        <w:rPr>
          <w:lang w:val="en-US"/>
        </w:rPr>
        <w:t>eMBB</w:t>
      </w:r>
      <w:proofErr w:type="spellEnd"/>
      <w:r w:rsidR="008867AB">
        <w:rPr>
          <w:lang w:val="en-US"/>
        </w:rPr>
        <w:t xml:space="preserve"> DCI</w:t>
      </w:r>
      <w:r w:rsidR="008867AB" w:rsidRPr="00384033">
        <w:rPr>
          <w:lang w:val="en-US"/>
        </w:rPr>
        <w:t xml:space="preserve"> and </w:t>
      </w:r>
      <w:r w:rsidR="008867AB">
        <w:rPr>
          <w:lang w:val="en-US"/>
        </w:rPr>
        <w:t>adopt</w:t>
      </w:r>
      <w:r w:rsidR="008867AB" w:rsidRPr="00384033">
        <w:rPr>
          <w:lang w:val="en-US"/>
        </w:rPr>
        <w:t xml:space="preserve"> a compact DCI for URLLC. For example, it has been proposed to reduce granularity of MCS table and HARQ timing, use pre-configured transmission scheme or DMRS related information, remove CBG related information, not configure data starting position etc. As a result of this compact DCI designing, the expected resulting DCI size for URLLC is expected to</w:t>
      </w:r>
      <w:r w:rsidR="008867AB">
        <w:rPr>
          <w:lang w:val="en-US"/>
        </w:rPr>
        <w:t xml:space="preserve"> be in the order of 15-30 bits. </w:t>
      </w:r>
    </w:p>
    <w:p w:rsidR="008867AB" w:rsidRDefault="00F93222" w:rsidP="008867AB">
      <w:pPr>
        <w:jc w:val="both"/>
        <w:rPr>
          <w:lang w:val="en-US"/>
        </w:rPr>
      </w:pPr>
      <w:r>
        <w:rPr>
          <w:lang w:val="en-US"/>
        </w:rPr>
        <w:t>However, t</w:t>
      </w:r>
      <w:r w:rsidR="008867AB" w:rsidRPr="00384033">
        <w:rPr>
          <w:lang w:val="en-US"/>
        </w:rPr>
        <w:t>he</w:t>
      </w:r>
      <w:r w:rsidR="008867AB">
        <w:rPr>
          <w:lang w:val="en-US"/>
        </w:rPr>
        <w:t xml:space="preserve"> evaluations</w:t>
      </w:r>
      <w:r w:rsidR="008867AB" w:rsidRPr="00384033">
        <w:rPr>
          <w:lang w:val="en-US"/>
        </w:rPr>
        <w:t xml:space="preserve"> from several </w:t>
      </w:r>
      <w:r w:rsidR="008867AB">
        <w:rPr>
          <w:lang w:val="en-US"/>
        </w:rPr>
        <w:t xml:space="preserve">contributions </w:t>
      </w:r>
      <w:r w:rsidR="005E0200">
        <w:rPr>
          <w:lang w:val="en-US"/>
        </w:rPr>
        <w:t>(summarized in</w:t>
      </w:r>
      <w:r w:rsidR="005C22F5">
        <w:rPr>
          <w:lang w:val="en-US"/>
        </w:rPr>
        <w:t xml:space="preserve"> </w:t>
      </w:r>
      <w:r w:rsidR="005C22F5">
        <w:rPr>
          <w:lang w:val="en-US"/>
        </w:rPr>
        <w:fldChar w:fldCharType="begin"/>
      </w:r>
      <w:r w:rsidR="005C22F5">
        <w:rPr>
          <w:lang w:val="en-US"/>
        </w:rPr>
        <w:instrText xml:space="preserve"> REF _Ref510791067 \r \h </w:instrText>
      </w:r>
      <w:r w:rsidR="005C22F5">
        <w:rPr>
          <w:lang w:val="en-US"/>
        </w:rPr>
      </w:r>
      <w:r w:rsidR="005C22F5">
        <w:rPr>
          <w:lang w:val="en-US"/>
        </w:rPr>
        <w:fldChar w:fldCharType="separate"/>
      </w:r>
      <w:r w:rsidR="005C22F5">
        <w:rPr>
          <w:lang w:val="en-US"/>
        </w:rPr>
        <w:t>[8]</w:t>
      </w:r>
      <w:r w:rsidR="005C22F5">
        <w:rPr>
          <w:lang w:val="en-US"/>
        </w:rPr>
        <w:fldChar w:fldCharType="end"/>
      </w:r>
      <w:r w:rsidR="008867AB">
        <w:rPr>
          <w:lang w:val="en-US"/>
        </w:rPr>
        <w:t>)</w:t>
      </w:r>
      <w:r w:rsidR="008867AB" w:rsidRPr="00384033">
        <w:rPr>
          <w:lang w:val="en-US"/>
        </w:rPr>
        <w:t xml:space="preserve"> show</w:t>
      </w:r>
      <w:r w:rsidR="008867AB">
        <w:rPr>
          <w:lang w:val="en-US"/>
        </w:rPr>
        <w:t xml:space="preserve"> that compact DCI provides limited</w:t>
      </w:r>
      <w:r w:rsidR="008867AB" w:rsidRPr="00384033">
        <w:rPr>
          <w:lang w:val="en-US"/>
        </w:rPr>
        <w:t xml:space="preserve"> ga</w:t>
      </w:r>
      <w:r w:rsidR="008867AB">
        <w:rPr>
          <w:lang w:val="en-US"/>
        </w:rPr>
        <w:t>in in terms of BLER performance,</w:t>
      </w:r>
      <w:r w:rsidR="008867AB" w:rsidRPr="00384033">
        <w:rPr>
          <w:lang w:val="en-US"/>
        </w:rPr>
        <w:t xml:space="preserve"> </w:t>
      </w:r>
      <w:r w:rsidR="008867AB">
        <w:rPr>
          <w:lang w:val="en-US"/>
        </w:rPr>
        <w:t xml:space="preserve">especially as AL increases. </w:t>
      </w:r>
      <w:r w:rsidR="005E0200">
        <w:rPr>
          <w:lang w:val="en-US"/>
        </w:rPr>
        <w:t xml:space="preserve">A </w:t>
      </w:r>
      <w:r w:rsidR="005C22F5">
        <w:rPr>
          <w:lang w:val="en-US"/>
        </w:rPr>
        <w:t xml:space="preserve">gain </w:t>
      </w:r>
      <w:r w:rsidR="005E0200">
        <w:rPr>
          <w:lang w:val="en-US"/>
        </w:rPr>
        <w:t>smaller than 1</w:t>
      </w:r>
      <w:r w:rsidR="005C22F5">
        <w:rPr>
          <w:lang w:val="en-US"/>
        </w:rPr>
        <w:t>.5</w:t>
      </w:r>
      <w:r w:rsidR="005E0200">
        <w:rPr>
          <w:lang w:val="en-US"/>
        </w:rPr>
        <w:t xml:space="preserve">dB should be expected </w:t>
      </w:r>
      <w:r w:rsidR="005C22F5">
        <w:rPr>
          <w:lang w:val="en-US"/>
        </w:rPr>
        <w:t xml:space="preserve">for AL 8 and smaller than 1dB for AL16, </w:t>
      </w:r>
      <w:r w:rsidR="005E0200">
        <w:rPr>
          <w:lang w:val="en-US"/>
        </w:rPr>
        <w:t>which raises concerns regarding even the necessity of compact DCI</w:t>
      </w:r>
      <w:r w:rsidR="005C22F5">
        <w:rPr>
          <w:lang w:val="en-US"/>
        </w:rPr>
        <w:t xml:space="preserve"> for URLLC,</w:t>
      </w:r>
      <w:r w:rsidR="005E0200">
        <w:rPr>
          <w:lang w:val="en-US"/>
        </w:rPr>
        <w:t xml:space="preserve"> considering the possible reduced scheduling flexibility and increase in UE complexity</w:t>
      </w:r>
      <w:r w:rsidR="005C22F5">
        <w:rPr>
          <w:lang w:val="en-US"/>
        </w:rPr>
        <w:t>.</w:t>
      </w:r>
      <w:r w:rsidR="005E0200">
        <w:rPr>
          <w:lang w:val="en-US"/>
        </w:rPr>
        <w:t xml:space="preserve"> </w:t>
      </w:r>
    </w:p>
    <w:p w:rsidR="008867AB" w:rsidRDefault="008867AB" w:rsidP="008867AB">
      <w:pPr>
        <w:jc w:val="both"/>
        <w:rPr>
          <w:b/>
          <w:i/>
          <w:lang w:val="en-US"/>
        </w:rPr>
      </w:pPr>
      <w:r w:rsidRPr="00B263C0">
        <w:rPr>
          <w:b/>
          <w:i/>
          <w:lang w:val="en-US"/>
        </w:rPr>
        <w:t xml:space="preserve">Observation </w:t>
      </w:r>
      <w:r>
        <w:rPr>
          <w:b/>
          <w:i/>
          <w:lang w:val="en-US"/>
        </w:rPr>
        <w:t>2</w:t>
      </w:r>
      <w:r w:rsidRPr="00B263C0">
        <w:rPr>
          <w:b/>
          <w:i/>
          <w:lang w:val="en-US"/>
        </w:rPr>
        <w:t xml:space="preserve">: </w:t>
      </w:r>
      <w:r>
        <w:rPr>
          <w:b/>
          <w:i/>
          <w:lang w:val="en-US"/>
        </w:rPr>
        <w:t xml:space="preserve">Compact DCI </w:t>
      </w:r>
      <w:r w:rsidR="005C22F5">
        <w:rPr>
          <w:b/>
          <w:i/>
          <w:lang w:val="en-US"/>
        </w:rPr>
        <w:t>provides minor gain for AL of 8 or 16</w:t>
      </w:r>
      <w:r>
        <w:rPr>
          <w:b/>
          <w:i/>
          <w:lang w:val="en-US"/>
        </w:rPr>
        <w:t>.</w:t>
      </w:r>
    </w:p>
    <w:p w:rsidR="005C22F5" w:rsidRDefault="005C22F5" w:rsidP="008867AB">
      <w:pPr>
        <w:jc w:val="both"/>
        <w:rPr>
          <w:b/>
          <w:i/>
        </w:rPr>
      </w:pPr>
      <w:r w:rsidRPr="006416E2">
        <w:rPr>
          <w:b/>
          <w:i/>
        </w:rPr>
        <w:t xml:space="preserve">Proposal </w:t>
      </w:r>
      <w:r>
        <w:rPr>
          <w:b/>
          <w:i/>
        </w:rPr>
        <w:t>3</w:t>
      </w:r>
      <w:r w:rsidRPr="006416E2">
        <w:rPr>
          <w:b/>
          <w:i/>
        </w:rPr>
        <w:t xml:space="preserve">: </w:t>
      </w:r>
      <w:r w:rsidR="0047346A">
        <w:rPr>
          <w:b/>
          <w:i/>
        </w:rPr>
        <w:t>PDCCH repetition is supported to achieve URLLC reliability.</w:t>
      </w:r>
    </w:p>
    <w:p w:rsidR="0047346A" w:rsidRPr="00B263C0" w:rsidRDefault="0047346A" w:rsidP="008867AB">
      <w:pPr>
        <w:jc w:val="both"/>
        <w:rPr>
          <w:b/>
          <w:i/>
          <w:lang w:val="en-US"/>
        </w:rPr>
      </w:pPr>
    </w:p>
    <w:p w:rsidR="00AA744E" w:rsidRPr="004D1106" w:rsidRDefault="009F31C0" w:rsidP="00B20B8A">
      <w:pPr>
        <w:pStyle w:val="Heading2"/>
        <w:ind w:hanging="216"/>
      </w:pPr>
      <w:r>
        <w:lastRenderedPageBreak/>
        <w:t>PDCCH repetition</w:t>
      </w:r>
    </w:p>
    <w:p w:rsidR="0047346A" w:rsidRDefault="0047346A" w:rsidP="0047346A">
      <w:pPr>
        <w:jc w:val="both"/>
        <w:rPr>
          <w:lang w:val="en-US"/>
        </w:rPr>
      </w:pPr>
      <w:r>
        <w:t>In some cases, i</w:t>
      </w:r>
      <w:r w:rsidR="009F31C0">
        <w:t xml:space="preserve">nstead of higher AL, PDCCH BLER target can be </w:t>
      </w:r>
      <w:r w:rsidR="00BB4930">
        <w:t xml:space="preserve">similarly </w:t>
      </w:r>
      <w:r w:rsidR="00646536">
        <w:t>reached</w:t>
      </w:r>
      <w:r w:rsidR="009F31C0">
        <w:t xml:space="preserve"> by having multiple DCI transmissions in time or frequency. When DCI is repeated</w:t>
      </w:r>
      <w:r w:rsidR="00122E0B">
        <w:t>/expanded</w:t>
      </w:r>
      <w:r w:rsidR="009F31C0">
        <w:t xml:space="preserve"> in frequency</w:t>
      </w:r>
      <w:r w:rsidR="00122E0B">
        <w:t xml:space="preserve"> (by PDCCH repetition/aggregation)</w:t>
      </w:r>
      <w:r w:rsidR="009F31C0">
        <w:t xml:space="preserve">, the </w:t>
      </w:r>
      <w:r w:rsidR="00B263C0">
        <w:t>difference from</w:t>
      </w:r>
      <w:r w:rsidR="009F31C0">
        <w:t xml:space="preserve"> higher AL </w:t>
      </w:r>
      <w:r w:rsidR="00B263C0">
        <w:t>is</w:t>
      </w:r>
      <w:r w:rsidR="009F31C0">
        <w:t xml:space="preserve"> that</w:t>
      </w:r>
      <w:r w:rsidR="00B263C0" w:rsidRPr="00B263C0">
        <w:t xml:space="preserve"> the blocking probability of such operation </w:t>
      </w:r>
      <w:r w:rsidR="00B263C0">
        <w:t>may</w:t>
      </w:r>
      <w:r w:rsidR="00B263C0" w:rsidRPr="00B263C0">
        <w:t xml:space="preserve"> be reduced</w:t>
      </w:r>
      <w:r w:rsidR="00564FEB">
        <w:t>,</w:t>
      </w:r>
      <w:r w:rsidR="00B263C0">
        <w:t xml:space="preserve"> or </w:t>
      </w:r>
      <w:r w:rsidR="00564FEB">
        <w:t xml:space="preserve">that </w:t>
      </w:r>
      <w:r w:rsidR="00B263C0">
        <w:t xml:space="preserve">the </w:t>
      </w:r>
      <w:r w:rsidR="00564FEB">
        <w:t xml:space="preserve">gNB </w:t>
      </w:r>
      <w:r w:rsidR="00B263C0">
        <w:t xml:space="preserve">scheduling flexibility </w:t>
      </w:r>
      <w:r w:rsidR="00564FEB">
        <w:t>is increased</w:t>
      </w:r>
      <w:r w:rsidR="00B263C0">
        <w:t>.</w:t>
      </w:r>
      <w:r w:rsidR="00564FEB">
        <w:t xml:space="preserve"> </w:t>
      </w:r>
    </w:p>
    <w:p w:rsidR="00A32866" w:rsidRDefault="0047346A" w:rsidP="001C7405">
      <w:pPr>
        <w:jc w:val="both"/>
        <w:rPr>
          <w:lang w:val="en-US"/>
        </w:rPr>
      </w:pPr>
      <w:r>
        <w:rPr>
          <w:lang w:val="en-US"/>
        </w:rPr>
        <w:t>W</w:t>
      </w:r>
      <w:r w:rsidR="00530C24">
        <w:rPr>
          <w:lang w:val="en-US"/>
        </w:rPr>
        <w:t xml:space="preserve">hen URLLC share dynamically resources with eMBB it could be possible that </w:t>
      </w:r>
      <w:proofErr w:type="spellStart"/>
      <w:r>
        <w:rPr>
          <w:lang w:val="en-US"/>
        </w:rPr>
        <w:t>gNB</w:t>
      </w:r>
      <w:proofErr w:type="spellEnd"/>
      <w:r>
        <w:rPr>
          <w:lang w:val="en-US"/>
        </w:rPr>
        <w:t xml:space="preserve"> preconfigures URLLC CORESET within </w:t>
      </w:r>
      <w:proofErr w:type="spellStart"/>
      <w:r>
        <w:rPr>
          <w:lang w:val="en-US"/>
        </w:rPr>
        <w:t>eMBB</w:t>
      </w:r>
      <w:proofErr w:type="spellEnd"/>
      <w:r>
        <w:rPr>
          <w:lang w:val="en-US"/>
        </w:rPr>
        <w:t xml:space="preserve"> data resource and, when needed, </w:t>
      </w:r>
      <w:r w:rsidR="00530C24">
        <w:rPr>
          <w:lang w:val="en-US"/>
        </w:rPr>
        <w:t>the DCI repetition(s) preempt eMBB data. This could be a very straightforward solution with minimal standardization effort since</w:t>
      </w:r>
      <w:r w:rsidR="00530C24" w:rsidRPr="00530C24">
        <w:rPr>
          <w:lang w:val="en-US"/>
        </w:rPr>
        <w:t xml:space="preserve"> preemption-based multiplexing feature </w:t>
      </w:r>
      <w:r w:rsidR="00164A21">
        <w:rPr>
          <w:lang w:val="en-US"/>
        </w:rPr>
        <w:t>for DL transmissions with different durations is</w:t>
      </w:r>
      <w:r w:rsidR="00530C24" w:rsidRPr="00530C24">
        <w:rPr>
          <w:lang w:val="en-US"/>
        </w:rPr>
        <w:t xml:space="preserve"> </w:t>
      </w:r>
      <w:r w:rsidR="00530C24">
        <w:rPr>
          <w:lang w:val="en-US"/>
        </w:rPr>
        <w:t xml:space="preserve">already </w:t>
      </w:r>
      <w:r>
        <w:rPr>
          <w:lang w:val="en-US"/>
        </w:rPr>
        <w:t>supported</w:t>
      </w:r>
      <w:r w:rsidR="00164A21">
        <w:rPr>
          <w:lang w:val="en-US"/>
        </w:rPr>
        <w:t xml:space="preserve"> </w:t>
      </w:r>
      <w:r>
        <w:rPr>
          <w:lang w:val="en-US"/>
        </w:rPr>
        <w:t>in</w:t>
      </w:r>
      <w:r w:rsidR="00164A21">
        <w:rPr>
          <w:lang w:val="en-US"/>
        </w:rPr>
        <w:t xml:space="preserve"> Rel.15</w:t>
      </w:r>
      <w:r w:rsidR="00530C24">
        <w:rPr>
          <w:lang w:val="en-US"/>
        </w:rPr>
        <w:t>.</w:t>
      </w:r>
    </w:p>
    <w:p w:rsidR="001C7405" w:rsidRDefault="00F176F2" w:rsidP="00F176F2">
      <w:pPr>
        <w:jc w:val="center"/>
      </w:pPr>
      <w:r w:rsidRPr="00F176F2">
        <w:rPr>
          <w:noProof/>
          <w:lang w:val="en-US"/>
        </w:rPr>
        <w:drawing>
          <wp:inline distT="0" distB="0" distL="0" distR="0" wp14:anchorId="117B0BD3" wp14:editId="388167AF">
            <wp:extent cx="6115685" cy="3106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3106075"/>
                    </a:xfrm>
                    <a:prstGeom prst="rect">
                      <a:avLst/>
                    </a:prstGeom>
                    <a:noFill/>
                    <a:ln>
                      <a:noFill/>
                    </a:ln>
                  </pic:spPr>
                </pic:pic>
              </a:graphicData>
            </a:graphic>
          </wp:inline>
        </w:drawing>
      </w:r>
    </w:p>
    <w:p w:rsidR="001C7405" w:rsidRPr="00F176F2" w:rsidRDefault="001C7405" w:rsidP="00357F16">
      <w:pPr>
        <w:rPr>
          <w:i/>
        </w:rPr>
      </w:pPr>
      <w:proofErr w:type="gramStart"/>
      <w:r w:rsidRPr="00F176F2">
        <w:rPr>
          <w:i/>
        </w:rPr>
        <w:t>Figure 1</w:t>
      </w:r>
      <w:r w:rsidR="00357F16">
        <w:rPr>
          <w:i/>
        </w:rPr>
        <w:t>.</w:t>
      </w:r>
      <w:proofErr w:type="gramEnd"/>
      <w:r w:rsidR="00F176F2" w:rsidRPr="00F176F2">
        <w:rPr>
          <w:i/>
        </w:rPr>
        <w:t xml:space="preserve"> Dynamic URLLC CORESET puncturing eMBB data when necessary</w:t>
      </w:r>
      <w:r w:rsidR="00357F16">
        <w:rPr>
          <w:i/>
        </w:rPr>
        <w:t xml:space="preserve"> (Slot 1: PDCCH </w:t>
      </w:r>
      <w:r w:rsidR="00A31C68">
        <w:rPr>
          <w:i/>
        </w:rPr>
        <w:t>aggregation</w:t>
      </w:r>
      <w:r w:rsidR="00357F16">
        <w:rPr>
          <w:i/>
        </w:rPr>
        <w:t xml:space="preserve"> </w:t>
      </w:r>
      <w:r w:rsidR="00A31C68">
        <w:rPr>
          <w:i/>
        </w:rPr>
        <w:t>and</w:t>
      </w:r>
      <w:r w:rsidR="00357F16">
        <w:rPr>
          <w:i/>
        </w:rPr>
        <w:t xml:space="preserve"> </w:t>
      </w:r>
      <w:r w:rsidR="00A31C68">
        <w:rPr>
          <w:i/>
        </w:rPr>
        <w:t>repetition</w:t>
      </w:r>
      <w:r w:rsidR="00357F16">
        <w:rPr>
          <w:i/>
        </w:rPr>
        <w:t xml:space="preserve"> in frequency for URLLC transmissions </w:t>
      </w:r>
      <w:r w:rsidR="00A31C68">
        <w:rPr>
          <w:i/>
        </w:rPr>
        <w:t>‘</w:t>
      </w:r>
      <w:r w:rsidR="00357F16">
        <w:rPr>
          <w:i/>
        </w:rPr>
        <w:t>a</w:t>
      </w:r>
      <w:r w:rsidR="00A31C68">
        <w:rPr>
          <w:i/>
        </w:rPr>
        <w:t>’</w:t>
      </w:r>
      <w:r w:rsidR="00357F16">
        <w:rPr>
          <w:i/>
        </w:rPr>
        <w:t xml:space="preserve"> and </w:t>
      </w:r>
      <w:r w:rsidR="00A31C68">
        <w:rPr>
          <w:i/>
        </w:rPr>
        <w:t>‘</w:t>
      </w:r>
      <w:r w:rsidR="00357F16">
        <w:rPr>
          <w:i/>
        </w:rPr>
        <w:t>b</w:t>
      </w:r>
      <w:r w:rsidR="00A31C68">
        <w:rPr>
          <w:i/>
        </w:rPr>
        <w:t>’</w:t>
      </w:r>
      <w:r w:rsidR="00357F16">
        <w:rPr>
          <w:i/>
        </w:rPr>
        <w:t xml:space="preserve">, respectively; Slot 2: PDCCH repetition in time for URLLC transmission </w:t>
      </w:r>
      <w:r w:rsidR="00A31C68">
        <w:rPr>
          <w:i/>
        </w:rPr>
        <w:t>‘</w:t>
      </w:r>
      <w:r w:rsidR="00357F16">
        <w:rPr>
          <w:i/>
        </w:rPr>
        <w:t>c</w:t>
      </w:r>
      <w:r w:rsidR="00A31C68">
        <w:rPr>
          <w:i/>
        </w:rPr>
        <w:t>’</w:t>
      </w:r>
      <w:r w:rsidR="00357F16">
        <w:rPr>
          <w:i/>
        </w:rPr>
        <w:t>)</w:t>
      </w:r>
      <w:r w:rsidR="00F176F2" w:rsidRPr="00F176F2">
        <w:rPr>
          <w:i/>
        </w:rPr>
        <w:t>.</w:t>
      </w:r>
    </w:p>
    <w:p w:rsidR="009F31C0" w:rsidRPr="001C7405" w:rsidRDefault="00530C24" w:rsidP="001C7405">
      <w:pPr>
        <w:jc w:val="both"/>
      </w:pPr>
      <w:r>
        <w:rPr>
          <w:rFonts w:eastAsia="Calibri"/>
          <w:szCs w:val="22"/>
          <w:lang w:eastAsia="zh-CN"/>
        </w:rPr>
        <w:t>The aforementioned practice of PDCCH repetitions puncturing eMBB data could also be considered with</w:t>
      </w:r>
      <w:r>
        <w:rPr>
          <w:rFonts w:eastAsia="Calibri"/>
          <w:szCs w:val="22"/>
          <w:lang w:val="en-US" w:eastAsia="zh-CN"/>
        </w:rPr>
        <w:t xml:space="preserve"> </w:t>
      </w:r>
      <w:r w:rsidR="009F31C0">
        <w:rPr>
          <w:rFonts w:eastAsia="Calibri"/>
          <w:szCs w:val="22"/>
          <w:lang w:val="en-US" w:eastAsia="zh-CN"/>
        </w:rPr>
        <w:t xml:space="preserve">DCI </w:t>
      </w:r>
      <w:r>
        <w:rPr>
          <w:rFonts w:eastAsia="Calibri"/>
          <w:szCs w:val="22"/>
          <w:lang w:val="en-US" w:eastAsia="zh-CN"/>
        </w:rPr>
        <w:t xml:space="preserve">repeated in time. </w:t>
      </w:r>
      <w:r w:rsidR="00B80B85">
        <w:rPr>
          <w:rFonts w:eastAsia="Calibri"/>
          <w:szCs w:val="22"/>
          <w:lang w:val="en-US" w:eastAsia="zh-CN"/>
        </w:rPr>
        <w:t xml:space="preserve">Additional monitoring complexity may arise for the URLLC UE in that case but </w:t>
      </w:r>
      <w:r w:rsidR="009F31C0">
        <w:rPr>
          <w:rFonts w:eastAsia="Calibri"/>
          <w:szCs w:val="22"/>
          <w:lang w:val="en-US" w:eastAsia="zh-CN"/>
        </w:rPr>
        <w:t xml:space="preserve">there is </w:t>
      </w:r>
      <w:r w:rsidR="00B80B85">
        <w:rPr>
          <w:rFonts w:eastAsia="Calibri"/>
          <w:szCs w:val="22"/>
          <w:lang w:val="en-US" w:eastAsia="zh-CN"/>
        </w:rPr>
        <w:t xml:space="preserve">also </w:t>
      </w:r>
      <w:r w:rsidR="009F31C0">
        <w:rPr>
          <w:rFonts w:eastAsia="Calibri"/>
          <w:szCs w:val="22"/>
          <w:lang w:val="en-US" w:eastAsia="zh-CN"/>
        </w:rPr>
        <w:t xml:space="preserve">the </w:t>
      </w:r>
      <w:r w:rsidR="00357F16">
        <w:rPr>
          <w:rFonts w:eastAsia="Calibri"/>
          <w:szCs w:val="22"/>
          <w:lang w:val="en-US" w:eastAsia="zh-CN"/>
        </w:rPr>
        <w:t>advantageous</w:t>
      </w:r>
      <w:r>
        <w:rPr>
          <w:rFonts w:eastAsia="Calibri"/>
          <w:szCs w:val="22"/>
          <w:lang w:val="en-US" w:eastAsia="zh-CN"/>
        </w:rPr>
        <w:t xml:space="preserve"> </w:t>
      </w:r>
      <w:r w:rsidR="009F31C0">
        <w:rPr>
          <w:rFonts w:eastAsia="Calibri"/>
          <w:szCs w:val="22"/>
          <w:lang w:val="en-US" w:eastAsia="zh-CN"/>
        </w:rPr>
        <w:t xml:space="preserve">possibility of </w:t>
      </w:r>
      <w:r w:rsidR="00BB4930">
        <w:rPr>
          <w:rFonts w:eastAsia="Calibri"/>
          <w:szCs w:val="22"/>
          <w:lang w:val="en-US" w:eastAsia="zh-CN"/>
        </w:rPr>
        <w:t xml:space="preserve">keeping the additional DCI optional </w:t>
      </w:r>
      <w:r w:rsidR="009F31C0">
        <w:rPr>
          <w:rFonts w:eastAsia="Calibri"/>
          <w:szCs w:val="22"/>
          <w:lang w:val="en-US" w:eastAsia="zh-CN"/>
        </w:rPr>
        <w:t>so as to not overprovision the control channel</w:t>
      </w:r>
      <w:r w:rsidR="004867B1">
        <w:rPr>
          <w:rFonts w:eastAsia="Calibri"/>
          <w:szCs w:val="22"/>
          <w:lang w:val="en-US" w:eastAsia="zh-CN"/>
        </w:rPr>
        <w:t xml:space="preserve"> and effectively reduce blocking probability</w:t>
      </w:r>
      <w:r w:rsidR="009F31C0">
        <w:rPr>
          <w:rFonts w:eastAsia="Calibri"/>
          <w:szCs w:val="22"/>
          <w:lang w:val="en-US" w:eastAsia="zh-CN"/>
        </w:rPr>
        <w:t>.</w:t>
      </w:r>
      <w:r w:rsidR="00BB4930">
        <w:rPr>
          <w:rFonts w:eastAsia="Calibri"/>
          <w:szCs w:val="22"/>
          <w:lang w:val="en-US" w:eastAsia="zh-CN"/>
        </w:rPr>
        <w:t xml:space="preserve"> This could be done by making the additional DCI transmission conditional to the successful reception of the initial DCI by the UE, e.g. by introducing </w:t>
      </w:r>
      <w:r w:rsidR="00564FEB">
        <w:rPr>
          <w:rFonts w:eastAsia="Calibri"/>
          <w:szCs w:val="22"/>
          <w:lang w:val="en-US" w:eastAsia="zh-CN"/>
        </w:rPr>
        <w:t xml:space="preserve">an </w:t>
      </w:r>
      <w:r w:rsidR="00BB4930">
        <w:rPr>
          <w:rFonts w:eastAsia="Calibri"/>
          <w:szCs w:val="22"/>
          <w:lang w:val="en-US" w:eastAsia="zh-CN"/>
        </w:rPr>
        <w:t>ACK/DTX feedback in uplink for initial DCI.</w:t>
      </w:r>
      <w:r w:rsidR="00B84AB2">
        <w:rPr>
          <w:rFonts w:eastAsia="Calibri"/>
          <w:szCs w:val="22"/>
          <w:lang w:val="en-US" w:eastAsia="zh-CN"/>
        </w:rPr>
        <w:t xml:space="preserve"> </w:t>
      </w:r>
    </w:p>
    <w:p w:rsidR="009F31C0" w:rsidRPr="009F31C0" w:rsidRDefault="009F31C0" w:rsidP="009F31C0">
      <w:pPr>
        <w:spacing w:after="0"/>
        <w:jc w:val="both"/>
        <w:rPr>
          <w:rFonts w:eastAsia="Calibri"/>
          <w:szCs w:val="22"/>
          <w:lang w:val="en-US" w:eastAsia="zh-CN"/>
        </w:rPr>
      </w:pPr>
      <w:r w:rsidRPr="009F31C0">
        <w:rPr>
          <w:rFonts w:eastAsia="Calibri"/>
          <w:szCs w:val="22"/>
          <w:lang w:val="en-US" w:eastAsia="zh-CN"/>
        </w:rPr>
        <w:t xml:space="preserve">The reliability with </w:t>
      </w:r>
      <w:r>
        <w:rPr>
          <w:rFonts w:eastAsia="Calibri"/>
          <w:szCs w:val="22"/>
          <w:lang w:val="en-US" w:eastAsia="zh-CN"/>
        </w:rPr>
        <w:t>a</w:t>
      </w:r>
      <w:r w:rsidR="00363DD9">
        <w:rPr>
          <w:rFonts w:eastAsia="Calibri"/>
          <w:szCs w:val="22"/>
          <w:lang w:val="en-US" w:eastAsia="zh-CN"/>
        </w:rPr>
        <w:t xml:space="preserve">n </w:t>
      </w:r>
      <w:r w:rsidR="00E41C60">
        <w:rPr>
          <w:rFonts w:eastAsia="Calibri"/>
          <w:szCs w:val="22"/>
          <w:lang w:val="en-US" w:eastAsia="zh-CN"/>
        </w:rPr>
        <w:t>optional</w:t>
      </w:r>
      <w:r w:rsidRPr="009F31C0">
        <w:rPr>
          <w:rFonts w:eastAsia="Calibri"/>
          <w:szCs w:val="22"/>
          <w:lang w:val="en-US" w:eastAsia="zh-CN"/>
        </w:rPr>
        <w:t xml:space="preserve"> dual DCI </w:t>
      </w:r>
      <w:r>
        <w:rPr>
          <w:rFonts w:eastAsia="Calibri"/>
          <w:szCs w:val="22"/>
          <w:lang w:val="en-US" w:eastAsia="zh-CN"/>
        </w:rPr>
        <w:t>transmission in time as described</w:t>
      </w:r>
      <w:r w:rsidR="001C7405">
        <w:rPr>
          <w:rFonts w:eastAsia="Calibri"/>
          <w:szCs w:val="22"/>
          <w:lang w:val="en-US" w:eastAsia="zh-CN"/>
        </w:rPr>
        <w:t xml:space="preserve"> above (</w:t>
      </w:r>
      <w:r w:rsidRPr="009F31C0">
        <w:rPr>
          <w:rFonts w:eastAsia="Calibri"/>
          <w:szCs w:val="22"/>
          <w:lang w:val="en-US" w:eastAsia="zh-CN"/>
        </w:rPr>
        <w:t>wi</w:t>
      </w:r>
      <w:r w:rsidR="001C7405">
        <w:rPr>
          <w:rFonts w:eastAsia="Calibri"/>
          <w:szCs w:val="22"/>
          <w:lang w:val="en-US" w:eastAsia="zh-CN"/>
        </w:rPr>
        <w:t>thout considering DCI combining)</w:t>
      </w:r>
      <w:r w:rsidRPr="009F31C0">
        <w:rPr>
          <w:rFonts w:eastAsia="Calibri"/>
          <w:szCs w:val="22"/>
          <w:lang w:val="en-US" w:eastAsia="zh-CN"/>
        </w:rPr>
        <w:t xml:space="preserve"> is given by:</w:t>
      </w:r>
    </w:p>
    <w:p w:rsidR="009F31C0" w:rsidRPr="009F31C0" w:rsidRDefault="009F31C0" w:rsidP="009F31C0">
      <w:pPr>
        <w:spacing w:after="0"/>
        <w:rPr>
          <w:rFonts w:eastAsia="Calibri"/>
          <w:sz w:val="16"/>
          <w:szCs w:val="16"/>
          <w:lang w:val="en-US" w:eastAsia="zh-CN"/>
        </w:rPr>
      </w:pPr>
    </w:p>
    <w:p w:rsidR="009F31C0" w:rsidRPr="009F31C0" w:rsidRDefault="009F31C0" w:rsidP="009F31C0">
      <w:pPr>
        <w:spacing w:after="0"/>
        <w:jc w:val="right"/>
        <w:rPr>
          <w:rFonts w:eastAsia="Calibri"/>
          <w:szCs w:val="22"/>
          <w:lang w:val="en-US" w:eastAsia="zh-CN"/>
        </w:rPr>
      </w:pPr>
      <m:oMath>
        <m:r>
          <w:rPr>
            <w:rFonts w:ascii="Cambria Math" w:eastAsia="Calibri" w:hAnsi="Cambria Math"/>
            <w:szCs w:val="22"/>
            <w:lang w:eastAsia="zh-CN"/>
          </w:rPr>
          <m:t>R=</m:t>
        </m:r>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c1</m:t>
            </m:r>
          </m:sub>
        </m:sSub>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d</m:t>
            </m:r>
          </m:sub>
        </m:sSub>
        <m:r>
          <w:rPr>
            <w:rFonts w:ascii="Cambria Math" w:eastAsia="Calibri" w:hAnsi="Cambria Math"/>
            <w:szCs w:val="22"/>
            <w:lang w:eastAsia="zh-CN"/>
          </w:rPr>
          <m:t>+</m:t>
        </m:r>
        <m:d>
          <m:dPr>
            <m:ctrlPr>
              <w:rPr>
                <w:rFonts w:ascii="Cambria Math" w:eastAsia="Calibri" w:hAnsi="Cambria Math"/>
                <w:i/>
                <w:iCs/>
                <w:szCs w:val="22"/>
                <w:lang w:eastAsia="zh-CN"/>
              </w:rPr>
            </m:ctrlPr>
          </m:dPr>
          <m:e>
            <m:r>
              <w:rPr>
                <w:rFonts w:ascii="Cambria Math" w:eastAsia="Calibri" w:hAnsi="Cambria Math"/>
                <w:szCs w:val="22"/>
                <w:lang w:eastAsia="zh-CN"/>
              </w:rPr>
              <m:t>1-</m:t>
            </m:r>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c1</m:t>
                </m:r>
              </m:sub>
            </m:sSub>
          </m:e>
        </m:d>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DTX</m:t>
            </m:r>
          </m:sub>
        </m:sSub>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c2</m:t>
            </m:r>
          </m:sub>
        </m:sSub>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d</m:t>
            </m:r>
          </m:sub>
        </m:sSub>
      </m:oMath>
      <w:r w:rsidRPr="009F31C0">
        <w:rPr>
          <w:rFonts w:eastAsia="Calibri"/>
          <w:iCs/>
          <w:szCs w:val="22"/>
          <w:lang w:eastAsia="zh-CN"/>
        </w:rPr>
        <w:tab/>
      </w:r>
      <w:r w:rsidRPr="009F31C0">
        <w:rPr>
          <w:rFonts w:eastAsia="Calibri"/>
          <w:iCs/>
          <w:szCs w:val="22"/>
          <w:lang w:eastAsia="zh-CN"/>
        </w:rPr>
        <w:tab/>
      </w:r>
      <w:r w:rsidRPr="009F31C0">
        <w:rPr>
          <w:rFonts w:eastAsia="Calibri"/>
          <w:iCs/>
          <w:szCs w:val="22"/>
          <w:lang w:eastAsia="zh-CN"/>
        </w:rPr>
        <w:tab/>
      </w:r>
      <w:r w:rsidRPr="009F31C0">
        <w:rPr>
          <w:rFonts w:eastAsia="Calibri"/>
          <w:iCs/>
          <w:szCs w:val="22"/>
          <w:lang w:eastAsia="zh-CN"/>
        </w:rPr>
        <w:tab/>
      </w:r>
      <w:r w:rsidRPr="009F31C0">
        <w:rPr>
          <w:rFonts w:eastAsia="Calibri"/>
          <w:iCs/>
          <w:szCs w:val="22"/>
          <w:lang w:eastAsia="zh-CN"/>
        </w:rPr>
        <w:tab/>
        <w:t>(</w:t>
      </w:r>
      <w:r w:rsidR="0036658F">
        <w:rPr>
          <w:rFonts w:eastAsia="Calibri"/>
          <w:iCs/>
          <w:szCs w:val="22"/>
          <w:lang w:eastAsia="zh-CN"/>
        </w:rPr>
        <w:t>2</w:t>
      </w:r>
      <w:r w:rsidRPr="009F31C0">
        <w:rPr>
          <w:rFonts w:eastAsia="Calibri"/>
          <w:iCs/>
          <w:szCs w:val="22"/>
          <w:lang w:eastAsia="zh-CN"/>
        </w:rPr>
        <w:t>)</w:t>
      </w:r>
    </w:p>
    <w:p w:rsidR="009F31C0" w:rsidRPr="009F31C0" w:rsidRDefault="009F31C0" w:rsidP="009F31C0">
      <w:pPr>
        <w:spacing w:after="0"/>
        <w:rPr>
          <w:rFonts w:eastAsia="SimSun"/>
          <w:sz w:val="16"/>
          <w:szCs w:val="16"/>
          <w:lang w:eastAsia="zh-CN"/>
        </w:rPr>
      </w:pPr>
    </w:p>
    <w:p w:rsidR="009F31C0" w:rsidRDefault="009F31C0" w:rsidP="009F31C0">
      <w:pPr>
        <w:jc w:val="both"/>
        <w:rPr>
          <w:rFonts w:eastAsia="SimSun"/>
          <w:szCs w:val="22"/>
          <w:lang w:eastAsia="zh-CN"/>
        </w:rPr>
      </w:pPr>
      <w:proofErr w:type="gramStart"/>
      <w:r w:rsidRPr="009F31C0">
        <w:rPr>
          <w:rFonts w:eastAsia="SimSun"/>
          <w:szCs w:val="22"/>
          <w:lang w:eastAsia="zh-CN"/>
        </w:rPr>
        <w:t xml:space="preserve">where </w:t>
      </w:r>
      <w:proofErr w:type="gramEnd"/>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R</m:t>
            </m:r>
          </m:e>
          <m:sub>
            <m:r>
              <w:rPr>
                <w:rFonts w:ascii="Cambria Math" w:eastAsia="SimSun" w:hAnsi="Cambria Math"/>
                <w:szCs w:val="22"/>
                <w:lang w:val="en-US" w:eastAsia="zh-CN"/>
              </w:rPr>
              <m:t>c1</m:t>
            </m:r>
          </m:sub>
        </m:sSub>
      </m:oMath>
      <w:r w:rsidRPr="009F31C0">
        <w:rPr>
          <w:rFonts w:eastAsia="SimSun"/>
          <w:iCs/>
          <w:szCs w:val="22"/>
          <w:lang w:val="en-US" w:eastAsia="zh-CN"/>
        </w:rPr>
        <w:t xml:space="preserve">,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R</m:t>
            </m:r>
          </m:e>
          <m:sub>
            <m:r>
              <w:rPr>
                <w:rFonts w:ascii="Cambria Math" w:eastAsia="SimSun" w:hAnsi="Cambria Math"/>
                <w:szCs w:val="22"/>
                <w:lang w:val="en-US" w:eastAsia="zh-CN"/>
              </w:rPr>
              <m:t>c2</m:t>
            </m:r>
          </m:sub>
        </m:sSub>
      </m:oMath>
      <w:r w:rsidRPr="009F31C0">
        <w:rPr>
          <w:rFonts w:eastAsia="SimSun"/>
          <w:szCs w:val="22"/>
          <w:lang w:eastAsia="zh-CN"/>
        </w:rPr>
        <w:t xml:space="preserve"> and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R</m:t>
            </m:r>
          </m:e>
          <m:sub>
            <m:r>
              <w:rPr>
                <w:rFonts w:ascii="Cambria Math" w:eastAsia="SimSun" w:hAnsi="Cambria Math"/>
                <w:szCs w:val="22"/>
                <w:lang w:val="en-US" w:eastAsia="zh-CN"/>
              </w:rPr>
              <m:t>d</m:t>
            </m:r>
          </m:sub>
        </m:sSub>
      </m:oMath>
      <w:r w:rsidRPr="009F31C0">
        <w:rPr>
          <w:rFonts w:eastAsia="SimSun"/>
          <w:iCs/>
          <w:szCs w:val="22"/>
          <w:lang w:val="en-US" w:eastAsia="zh-CN"/>
        </w:rPr>
        <w:t xml:space="preserve"> </w:t>
      </w:r>
      <w:r w:rsidRPr="009F31C0">
        <w:rPr>
          <w:rFonts w:eastAsia="SimSun"/>
          <w:szCs w:val="22"/>
          <w:lang w:eastAsia="zh-CN"/>
        </w:rPr>
        <w:t>denote the probability of successful 1</w:t>
      </w:r>
      <w:r w:rsidRPr="009F31C0">
        <w:rPr>
          <w:rFonts w:eastAsia="SimSun"/>
          <w:szCs w:val="22"/>
          <w:vertAlign w:val="superscript"/>
          <w:lang w:eastAsia="zh-CN"/>
        </w:rPr>
        <w:t>st</w:t>
      </w:r>
      <w:r w:rsidRPr="009F31C0">
        <w:rPr>
          <w:rFonts w:eastAsia="SimSun"/>
          <w:szCs w:val="22"/>
          <w:lang w:eastAsia="zh-CN"/>
        </w:rPr>
        <w:t xml:space="preserve"> PDCCH, 2</w:t>
      </w:r>
      <w:r w:rsidRPr="009F31C0">
        <w:rPr>
          <w:rFonts w:eastAsia="SimSun"/>
          <w:szCs w:val="22"/>
          <w:vertAlign w:val="superscript"/>
          <w:lang w:eastAsia="zh-CN"/>
        </w:rPr>
        <w:t>nd</w:t>
      </w:r>
      <w:r w:rsidRPr="009F31C0">
        <w:rPr>
          <w:rFonts w:eastAsia="SimSun"/>
          <w:szCs w:val="22"/>
          <w:lang w:eastAsia="zh-CN"/>
        </w:rPr>
        <w:t xml:space="preserve"> PDCCH and PDSCH transmission, respectively;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R</m:t>
            </m:r>
          </m:e>
          <m:sub>
            <m:r>
              <w:rPr>
                <w:rFonts w:ascii="Cambria Math" w:eastAsia="SimSun" w:hAnsi="Cambria Math"/>
                <w:szCs w:val="22"/>
                <w:lang w:val="en-US" w:eastAsia="zh-CN"/>
              </w:rPr>
              <m:t>DTX</m:t>
            </m:r>
          </m:sub>
        </m:sSub>
      </m:oMath>
      <w:r w:rsidRPr="009F31C0">
        <w:rPr>
          <w:rFonts w:eastAsia="SimSun"/>
          <w:iCs/>
          <w:szCs w:val="22"/>
          <w:lang w:val="en-US" w:eastAsia="zh-CN"/>
        </w:rPr>
        <w:t xml:space="preserve"> </w:t>
      </w:r>
      <w:r w:rsidRPr="009F31C0">
        <w:rPr>
          <w:rFonts w:eastAsia="SimSun"/>
          <w:szCs w:val="22"/>
          <w:lang w:eastAsia="zh-CN"/>
        </w:rPr>
        <w:t>denotes the probability of gNB detecting DTX, when UE “sends” DTX</w:t>
      </w:r>
      <w:r w:rsidR="00B156E3">
        <w:rPr>
          <w:rFonts w:eastAsia="SimSun"/>
          <w:szCs w:val="22"/>
          <w:lang w:eastAsia="zh-CN"/>
        </w:rPr>
        <w:t>.</w:t>
      </w:r>
    </w:p>
    <w:p w:rsidR="00564FEB" w:rsidRDefault="001C7405" w:rsidP="00564FEB">
      <w:pPr>
        <w:spacing w:after="0"/>
        <w:jc w:val="both"/>
        <w:rPr>
          <w:szCs w:val="22"/>
        </w:rPr>
      </w:pPr>
      <w:r>
        <w:rPr>
          <w:rFonts w:eastAsia="Calibri"/>
          <w:szCs w:val="22"/>
          <w:lang w:val="en-US" w:eastAsia="zh-CN"/>
        </w:rPr>
        <w:t>C</w:t>
      </w:r>
      <w:r w:rsidRPr="00564FEB">
        <w:rPr>
          <w:rFonts w:eastAsia="Calibri"/>
          <w:szCs w:val="22"/>
          <w:lang w:val="en-US" w:eastAsia="zh-CN"/>
        </w:rPr>
        <w:t>omparing</w:t>
      </w:r>
      <w:r w:rsidR="00564FEB" w:rsidRPr="00564FEB">
        <w:rPr>
          <w:rFonts w:eastAsia="Calibri"/>
          <w:szCs w:val="22"/>
          <w:lang w:val="en-US" w:eastAsia="zh-CN"/>
        </w:rPr>
        <w:t xml:space="preserve"> with a single-DCI one-shot transmission which can achieve the URLLC target with </w:t>
      </w:r>
      <w:r w:rsidR="00564FEB" w:rsidRPr="00564FEB">
        <w:rPr>
          <w:rFonts w:eastAsia="SimSun"/>
          <w:szCs w:val="22"/>
          <w:lang w:eastAsia="zh-CN"/>
        </w:rPr>
        <w:t xml:space="preserve">a combination of channels’ error probabilities such as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P</m:t>
            </m:r>
          </m:e>
          <m:sub>
            <m:r>
              <w:rPr>
                <w:rFonts w:ascii="Cambria Math" w:eastAsia="SimSun" w:hAnsi="Cambria Math"/>
                <w:szCs w:val="22"/>
                <w:lang w:val="en-US" w:eastAsia="zh-CN"/>
              </w:rPr>
              <m:t>c</m:t>
            </m:r>
          </m:sub>
        </m:sSub>
        <m:r>
          <w:rPr>
            <w:rFonts w:ascii="Cambria Math" w:eastAsia="SimSun" w:hAnsi="Cambria Math"/>
            <w:szCs w:val="22"/>
            <w:lang w:val="en-US" w:eastAsia="zh-CN"/>
          </w:rPr>
          <m:t>=1∙</m:t>
        </m:r>
        <m:sSup>
          <m:sSupPr>
            <m:ctrlPr>
              <w:rPr>
                <w:rFonts w:ascii="Cambria Math" w:eastAsia="SimSun" w:hAnsi="Cambria Math"/>
                <w:i/>
                <w:iCs/>
                <w:szCs w:val="22"/>
                <w:lang w:val="en-US" w:eastAsia="zh-CN"/>
              </w:rPr>
            </m:ctrlPr>
          </m:sSupPr>
          <m:e>
            <m:r>
              <w:rPr>
                <w:rFonts w:ascii="Cambria Math" w:eastAsia="SimSun" w:hAnsi="Cambria Math" w:hint="eastAsia"/>
                <w:szCs w:val="22"/>
                <w:lang w:eastAsia="zh-CN"/>
              </w:rPr>
              <m:t>10</m:t>
            </m:r>
          </m:e>
          <m:sup>
            <m:r>
              <w:rPr>
                <w:rFonts w:ascii="Cambria Math" w:eastAsia="SimSun" w:hAnsi="Cambria Math"/>
                <w:szCs w:val="22"/>
                <w:lang w:eastAsia="zh-CN"/>
              </w:rPr>
              <m:t>-6</m:t>
            </m:r>
          </m:sup>
        </m:sSup>
      </m:oMath>
      <w:r w:rsidR="00564FEB" w:rsidRPr="00564FEB">
        <w:rPr>
          <w:rFonts w:eastAsia="SimSun"/>
          <w:iCs/>
          <w:szCs w:val="22"/>
          <w:lang w:val="en-US" w:eastAsia="zh-CN"/>
        </w:rPr>
        <w:t xml:space="preserve"> and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P</m:t>
            </m:r>
          </m:e>
          <m:sub>
            <m:r>
              <w:rPr>
                <w:rFonts w:ascii="Cambria Math" w:eastAsia="SimSun" w:hAnsi="Cambria Math"/>
                <w:szCs w:val="22"/>
                <w:lang w:val="en-US" w:eastAsia="zh-CN"/>
              </w:rPr>
              <m:t>d</m:t>
            </m:r>
          </m:sub>
        </m:sSub>
        <m:r>
          <w:rPr>
            <w:rFonts w:ascii="Cambria Math" w:eastAsia="SimSun" w:hAnsi="Cambria Math"/>
            <w:szCs w:val="22"/>
            <w:lang w:val="en-US" w:eastAsia="zh-CN"/>
          </w:rPr>
          <m:t>=9∙</m:t>
        </m:r>
        <m:sSup>
          <m:sSupPr>
            <m:ctrlPr>
              <w:rPr>
                <w:rFonts w:ascii="Cambria Math" w:eastAsia="SimSun" w:hAnsi="Cambria Math"/>
                <w:i/>
                <w:iCs/>
                <w:szCs w:val="22"/>
                <w:lang w:val="en-US" w:eastAsia="zh-CN"/>
              </w:rPr>
            </m:ctrlPr>
          </m:sSupPr>
          <m:e>
            <m:r>
              <w:rPr>
                <w:rFonts w:ascii="Cambria Math" w:eastAsia="SimSun" w:hAnsi="Cambria Math" w:hint="eastAsia"/>
                <w:szCs w:val="22"/>
                <w:lang w:val="en-US" w:eastAsia="zh-CN"/>
              </w:rPr>
              <m:t>10</m:t>
            </m:r>
          </m:e>
          <m:sup>
            <m:r>
              <w:rPr>
                <w:rFonts w:ascii="Cambria Math" w:eastAsia="SimSun" w:hAnsi="Cambria Math"/>
                <w:szCs w:val="22"/>
                <w:lang w:val="en-US" w:eastAsia="zh-CN"/>
              </w:rPr>
              <m:t>-6</m:t>
            </m:r>
          </m:sup>
        </m:sSup>
      </m:oMath>
      <w:r w:rsidR="00564FEB" w:rsidRPr="00564FEB">
        <w:rPr>
          <w:rFonts w:eastAsia="SimSun"/>
          <w:iCs/>
          <w:szCs w:val="22"/>
          <w:lang w:val="en-US" w:eastAsia="zh-CN"/>
        </w:rPr>
        <w:t xml:space="preserve"> (considering that generally PDCCH has more strict target than PDSCH), we </w:t>
      </w:r>
      <w:r>
        <w:rPr>
          <w:rFonts w:eastAsia="SimSun"/>
          <w:iCs/>
          <w:szCs w:val="22"/>
          <w:lang w:val="en-US" w:eastAsia="zh-CN"/>
        </w:rPr>
        <w:t>denote</w:t>
      </w:r>
      <w:r w:rsidR="00564FEB" w:rsidRPr="00564FEB">
        <w:rPr>
          <w:rFonts w:eastAsia="SimSun"/>
          <w:iCs/>
          <w:szCs w:val="22"/>
          <w:lang w:val="en-US" w:eastAsia="zh-CN"/>
        </w:rPr>
        <w:t xml:space="preserve"> in Table </w:t>
      </w:r>
      <w:r w:rsidR="00E875FA">
        <w:rPr>
          <w:rFonts w:eastAsia="SimSun"/>
          <w:iCs/>
          <w:szCs w:val="22"/>
          <w:lang w:val="en-US" w:eastAsia="zh-CN"/>
        </w:rPr>
        <w:t>2</w:t>
      </w:r>
      <w:r>
        <w:rPr>
          <w:rFonts w:eastAsia="SimSun"/>
          <w:iCs/>
          <w:szCs w:val="22"/>
          <w:lang w:val="en-US" w:eastAsia="zh-CN"/>
        </w:rPr>
        <w:t xml:space="preserve"> </w:t>
      </w:r>
      <w:r w:rsidR="00564FEB" w:rsidRPr="00564FEB">
        <w:rPr>
          <w:rFonts w:eastAsia="SimSun"/>
          <w:iCs/>
          <w:szCs w:val="22"/>
          <w:lang w:val="en-US" w:eastAsia="zh-CN"/>
        </w:rPr>
        <w:t>below the maximum possible PDSCH/PDCCH BLER targets and the possible benefits from having dual DCI.</w:t>
      </w:r>
      <w:r w:rsidR="00FC26EF">
        <w:rPr>
          <w:rFonts w:eastAsia="SimSun"/>
          <w:iCs/>
          <w:szCs w:val="22"/>
          <w:lang w:val="en-US" w:eastAsia="zh-CN"/>
        </w:rPr>
        <w:t xml:space="preserve"> </w:t>
      </w:r>
      <w:r w:rsidR="00FC26EF" w:rsidRPr="00CF06B8">
        <w:rPr>
          <w:szCs w:val="22"/>
        </w:rPr>
        <w:t xml:space="preserve">Note </w:t>
      </w:r>
      <w:r w:rsidR="00FC26EF">
        <w:rPr>
          <w:szCs w:val="22"/>
        </w:rPr>
        <w:t>that for the DTX-to-ACK error probability target (P</w:t>
      </w:r>
      <w:r w:rsidR="00FC26EF" w:rsidRPr="00CF06B8">
        <w:rPr>
          <w:szCs w:val="22"/>
          <w:vertAlign w:val="subscript"/>
        </w:rPr>
        <w:t>DTX</w:t>
      </w:r>
      <w:r w:rsidR="00FC26EF">
        <w:rPr>
          <w:szCs w:val="22"/>
        </w:rPr>
        <w:t>), the optimal case of 0 corresponds also to the case where 2</w:t>
      </w:r>
      <w:r w:rsidR="00FC26EF" w:rsidRPr="00FC26EF">
        <w:rPr>
          <w:szCs w:val="22"/>
          <w:vertAlign w:val="superscript"/>
        </w:rPr>
        <w:t>nd</w:t>
      </w:r>
      <w:r w:rsidR="00FC26EF">
        <w:rPr>
          <w:szCs w:val="22"/>
        </w:rPr>
        <w:t xml:space="preserve"> DCI is always repeated (in time or frequency).</w:t>
      </w:r>
      <w:r w:rsidR="00B84AB2">
        <w:rPr>
          <w:szCs w:val="22"/>
        </w:rPr>
        <w:t xml:space="preserve"> </w:t>
      </w:r>
    </w:p>
    <w:p w:rsidR="0047346A" w:rsidRPr="00564FEB" w:rsidRDefault="0047346A" w:rsidP="00564FEB">
      <w:pPr>
        <w:spacing w:after="0"/>
        <w:jc w:val="both"/>
        <w:rPr>
          <w:rFonts w:eastAsia="SimSun"/>
          <w:iCs/>
          <w:szCs w:val="22"/>
          <w:lang w:val="en-US" w:eastAsia="zh-CN"/>
        </w:rPr>
      </w:pPr>
    </w:p>
    <w:p w:rsidR="00564FEB" w:rsidRPr="00564FEB" w:rsidRDefault="00564FEB" w:rsidP="00564FEB">
      <w:pPr>
        <w:spacing w:after="0"/>
        <w:jc w:val="both"/>
        <w:rPr>
          <w:rFonts w:eastAsia="SimSun"/>
          <w:iCs/>
          <w:szCs w:val="22"/>
          <w:lang w:val="en-US" w:eastAsia="zh-CN"/>
        </w:rPr>
      </w:pPr>
    </w:p>
    <w:p w:rsidR="00564FEB" w:rsidRPr="00564FEB" w:rsidRDefault="00564FEB" w:rsidP="00564FEB">
      <w:pPr>
        <w:spacing w:after="0"/>
        <w:jc w:val="center"/>
        <w:rPr>
          <w:rFonts w:eastAsia="SimSun"/>
          <w:b/>
          <w:szCs w:val="22"/>
          <w:lang w:val="en-US" w:eastAsia="zh-CN"/>
        </w:rPr>
      </w:pPr>
      <w:r w:rsidRPr="00564FEB">
        <w:rPr>
          <w:rFonts w:eastAsia="SimSun"/>
          <w:b/>
          <w:szCs w:val="22"/>
          <w:lang w:eastAsia="zh-CN"/>
        </w:rPr>
        <w:t xml:space="preserve">Table </w:t>
      </w:r>
      <w:r w:rsidR="00E875FA">
        <w:rPr>
          <w:rFonts w:eastAsia="SimSun"/>
          <w:b/>
          <w:szCs w:val="22"/>
          <w:lang w:eastAsia="zh-CN"/>
        </w:rPr>
        <w:t>2</w:t>
      </w:r>
      <w:r w:rsidRPr="00564FEB">
        <w:rPr>
          <w:rFonts w:eastAsia="SimSun"/>
          <w:b/>
          <w:szCs w:val="22"/>
          <w:lang w:val="en-US" w:eastAsia="zh-CN"/>
        </w:rPr>
        <w:t>: BLER targets of Dual-DCI versus Single-DCI for one-shot URLLC transmission</w:t>
      </w:r>
    </w:p>
    <w:tbl>
      <w:tblPr>
        <w:tblW w:w="9450" w:type="dxa"/>
        <w:tblInd w:w="234" w:type="dxa"/>
        <w:tblLayout w:type="fixed"/>
        <w:tblCellMar>
          <w:left w:w="0" w:type="dxa"/>
          <w:right w:w="0" w:type="dxa"/>
        </w:tblCellMar>
        <w:tblLook w:val="0420" w:firstRow="1" w:lastRow="0" w:firstColumn="0" w:lastColumn="0" w:noHBand="0" w:noVBand="1"/>
      </w:tblPr>
      <w:tblGrid>
        <w:gridCol w:w="1980"/>
        <w:gridCol w:w="720"/>
        <w:gridCol w:w="1530"/>
        <w:gridCol w:w="1530"/>
        <w:gridCol w:w="1530"/>
        <w:gridCol w:w="2160"/>
      </w:tblGrid>
      <w:tr w:rsidR="007E44ED" w:rsidRPr="00564FEB" w:rsidTr="007E44ED">
        <w:trPr>
          <w:trHeight w:val="572"/>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One-shot Tx</w:t>
            </w:r>
          </w:p>
          <w:p w:rsidR="00564FEB" w:rsidRPr="00564FEB" w:rsidRDefault="00564FEB" w:rsidP="00564FEB">
            <w:pPr>
              <w:spacing w:after="0"/>
              <w:rPr>
                <w:rFonts w:eastAsia="Calibri"/>
                <w:szCs w:val="22"/>
                <w:lang w:val="en-US" w:eastAsia="zh-CN"/>
              </w:rPr>
            </w:pPr>
            <w:r w:rsidRPr="00564FEB">
              <w:rPr>
                <w:rFonts w:eastAsia="Calibri"/>
                <w:szCs w:val="22"/>
                <w:lang w:val="en-US" w:eastAsia="zh-CN"/>
              </w:rPr>
              <w:t>target BLER =10</w:t>
            </w:r>
            <w:r w:rsidRPr="00564FEB">
              <w:rPr>
                <w:rFonts w:eastAsia="Calibri"/>
                <w:szCs w:val="22"/>
                <w:vertAlign w:val="superscript"/>
                <w:lang w:val="en-US" w:eastAsia="zh-CN"/>
              </w:rPr>
              <w:t>-5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P</w:t>
            </w:r>
            <w:r w:rsidRPr="00564FEB">
              <w:rPr>
                <w:rFonts w:eastAsia="Calibri"/>
                <w:szCs w:val="22"/>
                <w:vertAlign w:val="subscript"/>
                <w:lang w:val="en-US" w:eastAsia="zh-CN"/>
              </w:rPr>
              <w:t>DTX</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PDSCH Target BLER</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1</w:t>
            </w:r>
            <w:r w:rsidRPr="00564FEB">
              <w:rPr>
                <w:rFonts w:eastAsia="Calibri"/>
                <w:szCs w:val="22"/>
                <w:vertAlign w:val="superscript"/>
                <w:lang w:val="en-US" w:eastAsia="zh-CN"/>
              </w:rPr>
              <w:t>st</w:t>
            </w:r>
            <w:r w:rsidRPr="00564FEB">
              <w:rPr>
                <w:rFonts w:eastAsia="Calibri"/>
                <w:szCs w:val="22"/>
                <w:lang w:val="en-US" w:eastAsia="zh-CN"/>
              </w:rPr>
              <w:t xml:space="preserve"> PDCCH Target BLER</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2</w:t>
            </w:r>
            <w:r w:rsidRPr="00564FEB">
              <w:rPr>
                <w:rFonts w:eastAsia="Calibri"/>
                <w:szCs w:val="22"/>
                <w:vertAlign w:val="superscript"/>
                <w:lang w:val="en-US" w:eastAsia="zh-CN"/>
              </w:rPr>
              <w:t>nd</w:t>
            </w:r>
            <w:r w:rsidRPr="00564FEB">
              <w:rPr>
                <w:rFonts w:eastAsia="Calibri"/>
                <w:szCs w:val="22"/>
                <w:lang w:val="en-US" w:eastAsia="zh-CN"/>
              </w:rPr>
              <w:t xml:space="preserve"> PDCCH Target BLER</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Benefit</w:t>
            </w:r>
          </w:p>
        </w:tc>
      </w:tr>
      <w:tr w:rsidR="007E44ED" w:rsidRPr="00564FEB" w:rsidTr="007E44ED">
        <w:trPr>
          <w:trHeight w:val="343"/>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Single DCI</w:t>
            </w:r>
          </w:p>
        </w:tc>
        <w:tc>
          <w:tcPr>
            <w:tcW w:w="72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w:t>
            </w:r>
          </w:p>
        </w:tc>
        <w:tc>
          <w:tcPr>
            <w:tcW w:w="153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9*10</w:t>
            </w:r>
            <w:r w:rsidRPr="00564FEB">
              <w:rPr>
                <w:rFonts w:eastAsia="Calibri"/>
                <w:szCs w:val="22"/>
                <w:vertAlign w:val="superscript"/>
                <w:lang w:val="en-US" w:eastAsia="zh-CN"/>
              </w:rPr>
              <w:t>-6</w:t>
            </w:r>
          </w:p>
        </w:tc>
        <w:tc>
          <w:tcPr>
            <w:tcW w:w="153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1*10</w:t>
            </w:r>
            <w:r w:rsidRPr="00564FEB">
              <w:rPr>
                <w:rFonts w:eastAsia="Calibri"/>
                <w:szCs w:val="22"/>
                <w:vertAlign w:val="superscript"/>
                <w:lang w:val="en-US" w:eastAsia="zh-CN"/>
              </w:rPr>
              <w:t>-6</w:t>
            </w:r>
          </w:p>
        </w:tc>
        <w:tc>
          <w:tcPr>
            <w:tcW w:w="153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w:t>
            </w:r>
          </w:p>
        </w:tc>
        <w:tc>
          <w:tcPr>
            <w:tcW w:w="216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w:t>
            </w:r>
          </w:p>
        </w:tc>
      </w:tr>
      <w:tr w:rsidR="007E44ED" w:rsidRPr="00564FEB" w:rsidTr="007E44ED">
        <w:trPr>
          <w:trHeight w:val="572"/>
        </w:trPr>
        <w:tc>
          <w:tcPr>
            <w:tcW w:w="1980" w:type="dxa"/>
            <w:vMerge w:val="restart"/>
            <w:tcBorders>
              <w:top w:val="single" w:sz="8" w:space="0" w:color="000000"/>
              <w:left w:val="single" w:sz="8" w:space="0" w:color="000000"/>
              <w:bottom w:val="single" w:sz="8" w:space="0" w:color="000000"/>
              <w:right w:val="single" w:sz="24" w:space="0" w:color="auto"/>
            </w:tcBorders>
            <w:shd w:val="clear" w:color="auto" w:fill="auto"/>
            <w:tcMar>
              <w:top w:w="72" w:type="dxa"/>
              <w:left w:w="144" w:type="dxa"/>
              <w:bottom w:w="72" w:type="dxa"/>
              <w:right w:w="144" w:type="dxa"/>
            </w:tcMar>
            <w:vAlign w:val="cente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Dual DCI</w:t>
            </w:r>
          </w:p>
        </w:tc>
        <w:tc>
          <w:tcPr>
            <w:tcW w:w="720" w:type="dxa"/>
            <w:tcBorders>
              <w:top w:val="single" w:sz="24" w:space="0" w:color="auto"/>
              <w:left w:val="single" w:sz="24" w:space="0" w:color="auto"/>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0</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9*10</w:t>
            </w:r>
            <w:r w:rsidRPr="00564FEB">
              <w:rPr>
                <w:rFonts w:eastAsia="Calibri"/>
                <w:szCs w:val="22"/>
                <w:vertAlign w:val="superscript"/>
                <w:lang w:val="en-US" w:eastAsia="zh-CN"/>
              </w:rPr>
              <w:t>-6</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1*10</w:t>
            </w:r>
            <w:r w:rsidRPr="00564FEB">
              <w:rPr>
                <w:rFonts w:eastAsia="Calibri"/>
                <w:b/>
                <w:bCs/>
                <w:color w:val="00B050"/>
                <w:szCs w:val="22"/>
                <w:vertAlign w:val="superscript"/>
                <w:lang w:val="en-US" w:eastAsia="zh-CN"/>
              </w:rPr>
              <w:t>-3</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1*10</w:t>
            </w:r>
            <w:r w:rsidRPr="00564FEB">
              <w:rPr>
                <w:rFonts w:eastAsia="Calibri"/>
                <w:b/>
                <w:bCs/>
                <w:color w:val="00B050"/>
                <w:szCs w:val="22"/>
                <w:vertAlign w:val="superscript"/>
                <w:lang w:val="en-US" w:eastAsia="zh-CN"/>
              </w:rPr>
              <w:t>-3</w:t>
            </w:r>
          </w:p>
        </w:tc>
        <w:tc>
          <w:tcPr>
            <w:tcW w:w="2160" w:type="dxa"/>
            <w:vMerge w:val="restart"/>
            <w:tcBorders>
              <w:top w:val="single" w:sz="24" w:space="0" w:color="auto"/>
              <w:left w:val="single" w:sz="8" w:space="0" w:color="000000"/>
              <w:bottom w:val="single" w:sz="24" w:space="0" w:color="auto"/>
              <w:right w:val="single" w:sz="24" w:space="0" w:color="auto"/>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 w:val="20"/>
                <w:lang w:val="en-US" w:eastAsia="zh-CN"/>
              </w:rPr>
            </w:pPr>
            <w:r w:rsidRPr="00564FEB">
              <w:rPr>
                <w:rFonts w:eastAsia="Calibri"/>
                <w:color w:val="00B050"/>
                <w:sz w:val="20"/>
                <w:lang w:val="en-US" w:eastAsia="zh-CN"/>
              </w:rPr>
              <w:t xml:space="preserve">Relax PDCCH target, </w:t>
            </w:r>
          </w:p>
          <w:p w:rsidR="00564FEB" w:rsidRPr="00564FEB" w:rsidRDefault="00564FEB" w:rsidP="00564FEB">
            <w:pPr>
              <w:spacing w:after="0"/>
              <w:rPr>
                <w:rFonts w:eastAsia="Calibri"/>
                <w:color w:val="00B050"/>
                <w:sz w:val="20"/>
                <w:lang w:val="en-US" w:eastAsia="zh-CN"/>
              </w:rPr>
            </w:pPr>
            <w:r w:rsidRPr="00564FEB">
              <w:rPr>
                <w:rFonts w:eastAsia="Calibri"/>
                <w:color w:val="00B050"/>
                <w:sz w:val="20"/>
                <w:lang w:val="en-US" w:eastAsia="zh-CN"/>
              </w:rPr>
              <w:t xml:space="preserve">- Achieve SNR targets with lower AL </w:t>
            </w:r>
          </w:p>
          <w:p w:rsidR="00564FEB" w:rsidRPr="00564FEB" w:rsidRDefault="00FC26EF" w:rsidP="00564FEB">
            <w:pPr>
              <w:spacing w:after="0"/>
              <w:rPr>
                <w:rFonts w:eastAsia="Calibri"/>
                <w:sz w:val="20"/>
                <w:lang w:val="en-US" w:eastAsia="zh-CN"/>
              </w:rPr>
            </w:pPr>
            <w:r>
              <w:rPr>
                <w:rFonts w:eastAsia="Calibri"/>
                <w:color w:val="00B050"/>
                <w:sz w:val="20"/>
                <w:lang w:val="en-US" w:eastAsia="zh-CN"/>
              </w:rPr>
              <w:t>- Less control resource</w:t>
            </w:r>
          </w:p>
        </w:tc>
      </w:tr>
      <w:tr w:rsidR="007E44ED" w:rsidRPr="00564FEB" w:rsidTr="007E44ED">
        <w:trPr>
          <w:trHeight w:val="572"/>
        </w:trPr>
        <w:tc>
          <w:tcPr>
            <w:tcW w:w="1980" w:type="dxa"/>
            <w:vMerge/>
            <w:tcBorders>
              <w:top w:val="single" w:sz="8" w:space="0" w:color="000000"/>
              <w:left w:val="single" w:sz="8" w:space="0" w:color="000000"/>
              <w:bottom w:val="single" w:sz="8" w:space="0" w:color="000000"/>
              <w:right w:val="single" w:sz="24" w:space="0" w:color="auto"/>
            </w:tcBorders>
            <w:vAlign w:val="center"/>
            <w:hideMark/>
          </w:tcPr>
          <w:p w:rsidR="00564FEB" w:rsidRPr="00564FEB" w:rsidRDefault="00564FEB" w:rsidP="00564FEB">
            <w:pPr>
              <w:spacing w:after="0"/>
              <w:rPr>
                <w:rFonts w:eastAsia="Calibri"/>
                <w:szCs w:val="22"/>
                <w:lang w:val="en-US" w:eastAsia="zh-CN"/>
              </w:rPr>
            </w:pPr>
          </w:p>
        </w:tc>
        <w:tc>
          <w:tcPr>
            <w:tcW w:w="720" w:type="dxa"/>
            <w:tcBorders>
              <w:top w:val="single" w:sz="8" w:space="0" w:color="000000"/>
              <w:left w:val="single" w:sz="24" w:space="0" w:color="auto"/>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10</w:t>
            </w:r>
            <w:r w:rsidRPr="00564FEB">
              <w:rPr>
                <w:rFonts w:eastAsia="Calibri"/>
                <w:szCs w:val="22"/>
                <w:vertAlign w:val="superscript"/>
                <w:lang w:val="en-US" w:eastAsia="zh-CN"/>
              </w:rPr>
              <w:t>-2</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9*10</w:t>
            </w:r>
            <w:r w:rsidRPr="00564FEB">
              <w:rPr>
                <w:rFonts w:eastAsia="Calibri"/>
                <w:szCs w:val="22"/>
                <w:vertAlign w:val="superscript"/>
                <w:lang w:val="en-US" w:eastAsia="zh-CN"/>
              </w:rPr>
              <w:t>-6</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9*10</w:t>
            </w:r>
            <w:r w:rsidRPr="00564FEB">
              <w:rPr>
                <w:rFonts w:eastAsia="Calibri"/>
                <w:b/>
                <w:bCs/>
                <w:color w:val="00B050"/>
                <w:szCs w:val="22"/>
                <w:vertAlign w:val="superscript"/>
                <w:lang w:val="en-US" w:eastAsia="zh-CN"/>
              </w:rPr>
              <w:t>-5</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9*10</w:t>
            </w:r>
            <w:r w:rsidRPr="00564FEB">
              <w:rPr>
                <w:rFonts w:eastAsia="Calibri"/>
                <w:b/>
                <w:bCs/>
                <w:color w:val="00B050"/>
                <w:szCs w:val="22"/>
                <w:vertAlign w:val="superscript"/>
                <w:lang w:val="en-US" w:eastAsia="zh-CN"/>
              </w:rPr>
              <w:t>-5</w:t>
            </w:r>
          </w:p>
        </w:tc>
        <w:tc>
          <w:tcPr>
            <w:tcW w:w="2160" w:type="dxa"/>
            <w:vMerge/>
            <w:tcBorders>
              <w:top w:val="single" w:sz="24" w:space="0" w:color="auto"/>
              <w:left w:val="single" w:sz="8" w:space="0" w:color="000000"/>
              <w:bottom w:val="single" w:sz="24" w:space="0" w:color="auto"/>
              <w:right w:val="single" w:sz="24" w:space="0" w:color="auto"/>
            </w:tcBorders>
            <w:vAlign w:val="center"/>
            <w:hideMark/>
          </w:tcPr>
          <w:p w:rsidR="00564FEB" w:rsidRPr="00564FEB" w:rsidRDefault="00564FEB" w:rsidP="00564FEB">
            <w:pPr>
              <w:spacing w:after="0"/>
              <w:rPr>
                <w:rFonts w:eastAsia="Calibri"/>
                <w:sz w:val="20"/>
                <w:lang w:val="en-US" w:eastAsia="zh-CN"/>
                <w:rPrChange w:id="1" w:author="Efstathios Katranaras" w:date="2017-12-18T12:11:00Z">
                  <w:rPr>
                    <w:rFonts w:eastAsia="Calibri"/>
                    <w:szCs w:val="22"/>
                    <w:lang w:val="en-US"/>
                  </w:rPr>
                </w:rPrChange>
              </w:rPr>
            </w:pPr>
          </w:p>
        </w:tc>
      </w:tr>
      <w:tr w:rsidR="007E44ED" w:rsidRPr="00564FEB" w:rsidTr="007E44ED">
        <w:trPr>
          <w:trHeight w:val="572"/>
        </w:trPr>
        <w:tc>
          <w:tcPr>
            <w:tcW w:w="1980" w:type="dxa"/>
            <w:vMerge/>
            <w:tcBorders>
              <w:top w:val="single" w:sz="8" w:space="0" w:color="000000"/>
              <w:left w:val="single" w:sz="8" w:space="0" w:color="000000"/>
              <w:bottom w:val="single" w:sz="8" w:space="0" w:color="000000"/>
              <w:right w:val="single" w:sz="24" w:space="0" w:color="auto"/>
            </w:tcBorders>
            <w:vAlign w:val="center"/>
            <w:hideMark/>
          </w:tcPr>
          <w:p w:rsidR="00564FEB" w:rsidRPr="00564FEB" w:rsidRDefault="00564FEB" w:rsidP="00564FEB">
            <w:pPr>
              <w:spacing w:after="0"/>
              <w:rPr>
                <w:rFonts w:eastAsia="Calibri"/>
                <w:szCs w:val="22"/>
                <w:lang w:val="en-US" w:eastAsia="zh-CN"/>
              </w:rPr>
            </w:pPr>
          </w:p>
        </w:tc>
        <w:tc>
          <w:tcPr>
            <w:tcW w:w="720" w:type="dxa"/>
            <w:tcBorders>
              <w:top w:val="single" w:sz="24" w:space="0" w:color="auto"/>
              <w:left w:val="single" w:sz="24" w:space="0" w:color="auto"/>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0</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70C0"/>
                <w:szCs w:val="22"/>
                <w:lang w:val="en-US" w:eastAsia="zh-CN"/>
              </w:rPr>
            </w:pPr>
            <w:r w:rsidRPr="00564FEB">
              <w:rPr>
                <w:rFonts w:eastAsia="Calibri"/>
                <w:b/>
                <w:color w:val="0070C0"/>
                <w:szCs w:val="22"/>
                <w:lang w:val="en-US" w:eastAsia="zh-CN"/>
              </w:rPr>
              <w:t>9.9*</w:t>
            </w:r>
            <w:r w:rsidRPr="00564FEB">
              <w:rPr>
                <w:rFonts w:eastAsia="Calibri"/>
                <w:b/>
                <w:bCs/>
                <w:color w:val="0070C0"/>
                <w:szCs w:val="22"/>
                <w:lang w:val="en-US" w:eastAsia="zh-CN"/>
              </w:rPr>
              <w:t>10</w:t>
            </w:r>
            <w:r w:rsidRPr="00564FEB">
              <w:rPr>
                <w:rFonts w:eastAsia="Calibri"/>
                <w:b/>
                <w:bCs/>
                <w:color w:val="0070C0"/>
                <w:szCs w:val="22"/>
                <w:vertAlign w:val="superscript"/>
                <w:lang w:val="en-US" w:eastAsia="zh-CN"/>
              </w:rPr>
              <w:t>-6</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3*10</w:t>
            </w:r>
            <w:r w:rsidRPr="00564FEB">
              <w:rPr>
                <w:rFonts w:eastAsia="Calibri"/>
                <w:b/>
                <w:bCs/>
                <w:color w:val="00B050"/>
                <w:szCs w:val="22"/>
                <w:vertAlign w:val="superscript"/>
                <w:lang w:val="en-US" w:eastAsia="zh-CN"/>
              </w:rPr>
              <w:t>-4</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3*10</w:t>
            </w:r>
            <w:r w:rsidRPr="00564FEB">
              <w:rPr>
                <w:rFonts w:eastAsia="Calibri"/>
                <w:b/>
                <w:bCs/>
                <w:color w:val="00B050"/>
                <w:szCs w:val="22"/>
                <w:vertAlign w:val="superscript"/>
                <w:lang w:val="en-US" w:eastAsia="zh-CN"/>
              </w:rPr>
              <w:t>-4</w:t>
            </w:r>
          </w:p>
        </w:tc>
        <w:tc>
          <w:tcPr>
            <w:tcW w:w="2160" w:type="dxa"/>
            <w:vMerge w:val="restart"/>
            <w:tcBorders>
              <w:top w:val="single" w:sz="24" w:space="0" w:color="auto"/>
              <w:left w:val="single" w:sz="8" w:space="0" w:color="000000"/>
              <w:bottom w:val="single" w:sz="8" w:space="0" w:color="000000"/>
              <w:right w:val="single" w:sz="24" w:space="0" w:color="auto"/>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70C0"/>
                <w:sz w:val="20"/>
                <w:lang w:val="en-US" w:eastAsia="zh-CN"/>
              </w:rPr>
            </w:pPr>
            <w:r w:rsidRPr="00564FEB">
              <w:rPr>
                <w:rFonts w:eastAsia="Calibri"/>
                <w:color w:val="0070C0"/>
                <w:sz w:val="20"/>
                <w:lang w:val="en-US" w:eastAsia="zh-CN"/>
              </w:rPr>
              <w:t xml:space="preserve">Additionally, Relax PDSCH target </w:t>
            </w:r>
          </w:p>
          <w:p w:rsidR="00564FEB" w:rsidRPr="00564FEB" w:rsidRDefault="00564FEB" w:rsidP="00564FEB">
            <w:pPr>
              <w:spacing w:after="0"/>
              <w:rPr>
                <w:rFonts w:eastAsia="Calibri"/>
                <w:sz w:val="20"/>
                <w:lang w:val="en-US" w:eastAsia="zh-CN"/>
              </w:rPr>
            </w:pPr>
            <w:r w:rsidRPr="00564FEB">
              <w:rPr>
                <w:rFonts w:eastAsia="Calibri"/>
                <w:color w:val="0070C0"/>
                <w:sz w:val="20"/>
                <w:lang w:val="en-US" w:eastAsia="zh-CN"/>
              </w:rPr>
              <w:t>- Higher throughput (coding rate ↑)</w:t>
            </w:r>
          </w:p>
        </w:tc>
      </w:tr>
      <w:tr w:rsidR="007E44ED" w:rsidRPr="00564FEB" w:rsidTr="007E44ED">
        <w:trPr>
          <w:trHeight w:val="572"/>
        </w:trPr>
        <w:tc>
          <w:tcPr>
            <w:tcW w:w="1980" w:type="dxa"/>
            <w:vMerge/>
            <w:tcBorders>
              <w:top w:val="single" w:sz="8" w:space="0" w:color="000000"/>
              <w:left w:val="single" w:sz="8" w:space="0" w:color="000000"/>
              <w:bottom w:val="single" w:sz="8" w:space="0" w:color="000000"/>
              <w:right w:val="single" w:sz="24" w:space="0" w:color="auto"/>
            </w:tcBorders>
            <w:vAlign w:val="center"/>
            <w:hideMark/>
          </w:tcPr>
          <w:p w:rsidR="00564FEB" w:rsidRPr="00564FEB" w:rsidRDefault="00564FEB" w:rsidP="00564FEB">
            <w:pPr>
              <w:spacing w:after="0"/>
              <w:rPr>
                <w:rFonts w:eastAsia="Calibri"/>
                <w:szCs w:val="22"/>
                <w:lang w:val="en-US" w:eastAsia="zh-CN"/>
              </w:rPr>
            </w:pPr>
          </w:p>
        </w:tc>
        <w:tc>
          <w:tcPr>
            <w:tcW w:w="720" w:type="dxa"/>
            <w:tcBorders>
              <w:top w:val="single" w:sz="8" w:space="0" w:color="000000"/>
              <w:left w:val="single" w:sz="24" w:space="0" w:color="auto"/>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10</w:t>
            </w:r>
            <w:r w:rsidRPr="00564FEB">
              <w:rPr>
                <w:rFonts w:eastAsia="Calibri"/>
                <w:szCs w:val="22"/>
                <w:vertAlign w:val="superscript"/>
                <w:lang w:val="en-US" w:eastAsia="zh-CN"/>
              </w:rPr>
              <w:t>-2</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70C0"/>
                <w:szCs w:val="22"/>
                <w:lang w:val="en-US" w:eastAsia="zh-CN"/>
              </w:rPr>
            </w:pPr>
            <w:r w:rsidRPr="00564FEB">
              <w:rPr>
                <w:rFonts w:eastAsia="Calibri"/>
                <w:b/>
                <w:color w:val="0070C0"/>
                <w:szCs w:val="22"/>
                <w:lang w:val="en-US" w:eastAsia="zh-CN"/>
              </w:rPr>
              <w:t>9.9*</w:t>
            </w:r>
            <w:r w:rsidRPr="00564FEB">
              <w:rPr>
                <w:rFonts w:eastAsia="Calibri"/>
                <w:b/>
                <w:bCs/>
                <w:color w:val="0070C0"/>
                <w:szCs w:val="22"/>
                <w:lang w:val="en-US" w:eastAsia="zh-CN"/>
              </w:rPr>
              <w:t>10</w:t>
            </w:r>
            <w:r w:rsidRPr="00564FEB">
              <w:rPr>
                <w:rFonts w:eastAsia="Calibri"/>
                <w:b/>
                <w:bCs/>
                <w:color w:val="0070C0"/>
                <w:szCs w:val="22"/>
                <w:vertAlign w:val="superscript"/>
                <w:lang w:val="en-US" w:eastAsia="zh-CN"/>
              </w:rPr>
              <w:t>-6</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~10</w:t>
            </w:r>
            <w:r w:rsidRPr="00564FEB">
              <w:rPr>
                <w:rFonts w:eastAsia="Calibri"/>
                <w:b/>
                <w:bCs/>
                <w:color w:val="00B050"/>
                <w:szCs w:val="22"/>
                <w:vertAlign w:val="superscript"/>
                <w:lang w:val="en-US" w:eastAsia="zh-CN"/>
              </w:rPr>
              <w:t>-5</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~10</w:t>
            </w:r>
            <w:r w:rsidRPr="00564FEB">
              <w:rPr>
                <w:rFonts w:eastAsia="Calibri"/>
                <w:b/>
                <w:bCs/>
                <w:color w:val="00B050"/>
                <w:szCs w:val="22"/>
                <w:vertAlign w:val="superscript"/>
                <w:lang w:val="en-US" w:eastAsia="zh-CN"/>
              </w:rPr>
              <w:t>-5</w:t>
            </w:r>
          </w:p>
        </w:tc>
        <w:tc>
          <w:tcPr>
            <w:tcW w:w="2160" w:type="dxa"/>
            <w:vMerge/>
            <w:tcBorders>
              <w:top w:val="single" w:sz="24" w:space="0" w:color="auto"/>
              <w:left w:val="single" w:sz="8" w:space="0" w:color="000000"/>
              <w:bottom w:val="single" w:sz="24" w:space="0" w:color="auto"/>
              <w:right w:val="single" w:sz="24" w:space="0" w:color="auto"/>
            </w:tcBorders>
            <w:vAlign w:val="center"/>
            <w:hideMark/>
          </w:tcPr>
          <w:p w:rsidR="00564FEB" w:rsidRPr="00564FEB" w:rsidRDefault="00564FEB" w:rsidP="00564FEB">
            <w:pPr>
              <w:spacing w:after="0"/>
              <w:rPr>
                <w:rFonts w:eastAsia="Calibri"/>
                <w:szCs w:val="22"/>
                <w:lang w:val="en-US" w:eastAsia="zh-CN"/>
              </w:rPr>
            </w:pPr>
          </w:p>
        </w:tc>
      </w:tr>
    </w:tbl>
    <w:p w:rsidR="00564FEB" w:rsidRDefault="00564FEB" w:rsidP="00564FEB">
      <w:pPr>
        <w:spacing w:after="0"/>
        <w:rPr>
          <w:rFonts w:eastAsia="Calibri"/>
          <w:szCs w:val="22"/>
          <w:lang w:val="en-US" w:eastAsia="zh-CN"/>
        </w:rPr>
      </w:pPr>
    </w:p>
    <w:p w:rsidR="00E875FA" w:rsidRDefault="00E875FA" w:rsidP="00564FEB">
      <w:pPr>
        <w:spacing w:after="0"/>
        <w:rPr>
          <w:rFonts w:eastAsia="Calibri"/>
          <w:szCs w:val="22"/>
          <w:lang w:val="en-US" w:eastAsia="zh-CN"/>
        </w:rPr>
      </w:pPr>
      <w:r>
        <w:rPr>
          <w:rFonts w:eastAsia="Calibri"/>
          <w:szCs w:val="22"/>
          <w:lang w:val="en-US" w:eastAsia="zh-CN"/>
        </w:rPr>
        <w:t xml:space="preserve">Figure </w:t>
      </w:r>
      <w:r w:rsidR="00950769">
        <w:rPr>
          <w:rFonts w:eastAsia="Calibri"/>
          <w:szCs w:val="22"/>
          <w:lang w:val="en-US" w:eastAsia="zh-CN"/>
        </w:rPr>
        <w:t xml:space="preserve">2 below illustrates a possible time budget example when implementing </w:t>
      </w:r>
      <w:r w:rsidR="00E41C60">
        <w:rPr>
          <w:rFonts w:eastAsia="Calibri"/>
          <w:szCs w:val="22"/>
          <w:lang w:val="en-US" w:eastAsia="zh-CN"/>
        </w:rPr>
        <w:t>optional</w:t>
      </w:r>
      <w:r w:rsidR="00950769" w:rsidRPr="00950769">
        <w:rPr>
          <w:rFonts w:eastAsia="Calibri"/>
          <w:szCs w:val="22"/>
          <w:lang w:val="en-US" w:eastAsia="zh-CN"/>
        </w:rPr>
        <w:t xml:space="preserve"> dual DCI </w:t>
      </w:r>
      <w:r w:rsidR="00E41C60">
        <w:rPr>
          <w:rFonts w:eastAsia="Calibri"/>
          <w:szCs w:val="22"/>
          <w:lang w:val="en-US" w:eastAsia="zh-CN"/>
        </w:rPr>
        <w:t>repetition</w:t>
      </w:r>
      <w:r w:rsidR="00950769" w:rsidRPr="00950769">
        <w:rPr>
          <w:rFonts w:eastAsia="Calibri"/>
          <w:szCs w:val="22"/>
          <w:lang w:val="en-US" w:eastAsia="zh-CN"/>
        </w:rPr>
        <w:t xml:space="preserve"> in time</w:t>
      </w:r>
      <w:r w:rsidR="00E41C60">
        <w:rPr>
          <w:rFonts w:eastAsia="Calibri"/>
          <w:szCs w:val="22"/>
          <w:lang w:val="en-US" w:eastAsia="zh-CN"/>
        </w:rPr>
        <w:t xml:space="preserve"> where a URLLC packet is successfully communicated within 1ms</w:t>
      </w:r>
      <w:r w:rsidR="00950769">
        <w:rPr>
          <w:rFonts w:eastAsia="Calibri"/>
          <w:szCs w:val="22"/>
          <w:lang w:val="en-US" w:eastAsia="zh-CN"/>
        </w:rPr>
        <w:t>.</w:t>
      </w:r>
      <w:r w:rsidR="00E41C60">
        <w:rPr>
          <w:rFonts w:eastAsia="Calibri"/>
          <w:szCs w:val="22"/>
          <w:lang w:val="en-US" w:eastAsia="zh-CN"/>
        </w:rPr>
        <w:t xml:space="preserve"> </w:t>
      </w:r>
      <w:proofErr w:type="gramStart"/>
      <w:r w:rsidR="00E41C60">
        <w:rPr>
          <w:rFonts w:eastAsia="Calibri"/>
          <w:szCs w:val="22"/>
          <w:lang w:val="en-US" w:eastAsia="zh-CN"/>
        </w:rPr>
        <w:t>30kHz</w:t>
      </w:r>
      <w:proofErr w:type="gramEnd"/>
      <w:r w:rsidR="00E41C60">
        <w:rPr>
          <w:rFonts w:eastAsia="Calibri"/>
          <w:szCs w:val="22"/>
          <w:lang w:val="en-US" w:eastAsia="zh-CN"/>
        </w:rPr>
        <w:t xml:space="preserve"> SCS and slot-based URLLC transmission is assumed here. After sending DCI-1, </w:t>
      </w:r>
      <w:proofErr w:type="spellStart"/>
      <w:r w:rsidR="00E41C60">
        <w:rPr>
          <w:rFonts w:eastAsia="Calibri"/>
          <w:szCs w:val="22"/>
          <w:lang w:val="en-US" w:eastAsia="zh-CN"/>
        </w:rPr>
        <w:t>gNB</w:t>
      </w:r>
      <w:proofErr w:type="spellEnd"/>
      <w:r w:rsidR="00E41C60">
        <w:rPr>
          <w:rFonts w:eastAsia="Calibri"/>
          <w:szCs w:val="22"/>
          <w:lang w:val="en-US" w:eastAsia="zh-CN"/>
        </w:rPr>
        <w:t xml:space="preserve"> waits for an ACK from UE, and when nothing is received after a certain time, a DCI-2 is sent. URLLC UE has to buffer only on a sub-slot level in order to be able to use DCI-2 as backward indication for its scheduled data.</w:t>
      </w:r>
    </w:p>
    <w:p w:rsidR="004867B1" w:rsidRPr="00564FEB" w:rsidRDefault="004867B1" w:rsidP="00564FEB">
      <w:pPr>
        <w:spacing w:after="0"/>
        <w:rPr>
          <w:rFonts w:eastAsia="Calibri"/>
          <w:szCs w:val="22"/>
          <w:lang w:val="en-US" w:eastAsia="zh-CN"/>
        </w:rPr>
      </w:pPr>
    </w:p>
    <w:p w:rsidR="00E875FA" w:rsidRDefault="00E41C60" w:rsidP="00B80B85">
      <w:pPr>
        <w:jc w:val="both"/>
        <w:rPr>
          <w:rFonts w:eastAsia="SimSun"/>
          <w:szCs w:val="22"/>
          <w:lang w:eastAsia="zh-CN"/>
        </w:rPr>
      </w:pPr>
      <w:r w:rsidRPr="00E41C60">
        <w:drawing>
          <wp:inline distT="0" distB="0" distL="0" distR="0" wp14:anchorId="4776C821" wp14:editId="32E87208">
            <wp:extent cx="6115685" cy="2305013"/>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2305013"/>
                    </a:xfrm>
                    <a:prstGeom prst="rect">
                      <a:avLst/>
                    </a:prstGeom>
                    <a:noFill/>
                    <a:ln>
                      <a:noFill/>
                    </a:ln>
                  </pic:spPr>
                </pic:pic>
              </a:graphicData>
            </a:graphic>
          </wp:inline>
        </w:drawing>
      </w:r>
    </w:p>
    <w:p w:rsidR="00E875FA" w:rsidRDefault="00E875FA" w:rsidP="00B80B85">
      <w:pPr>
        <w:jc w:val="both"/>
        <w:rPr>
          <w:rFonts w:eastAsia="SimSun"/>
          <w:szCs w:val="22"/>
          <w:lang w:eastAsia="zh-CN"/>
        </w:rPr>
      </w:pPr>
      <w:proofErr w:type="gramStart"/>
      <w:r w:rsidRPr="00F176F2">
        <w:rPr>
          <w:i/>
        </w:rPr>
        <w:t xml:space="preserve">Figure </w:t>
      </w:r>
      <w:r w:rsidR="00950769">
        <w:rPr>
          <w:i/>
        </w:rPr>
        <w:t>2</w:t>
      </w:r>
      <w:r>
        <w:rPr>
          <w:i/>
        </w:rPr>
        <w:t>.</w:t>
      </w:r>
      <w:proofErr w:type="gramEnd"/>
      <w:r w:rsidRPr="00F176F2">
        <w:rPr>
          <w:i/>
        </w:rPr>
        <w:t xml:space="preserve"> </w:t>
      </w:r>
      <w:proofErr w:type="gramStart"/>
      <w:r w:rsidR="00E41C60">
        <w:rPr>
          <w:i/>
        </w:rPr>
        <w:t>Optional URLLC PDCCH repetition.</w:t>
      </w:r>
      <w:proofErr w:type="gramEnd"/>
      <w:r w:rsidR="00E41C60">
        <w:rPr>
          <w:i/>
        </w:rPr>
        <w:t xml:space="preserve"> </w:t>
      </w:r>
      <w:proofErr w:type="gramStart"/>
      <w:r w:rsidR="00E41C60">
        <w:rPr>
          <w:i/>
        </w:rPr>
        <w:t>Example time budget.</w:t>
      </w:r>
      <w:proofErr w:type="gramEnd"/>
    </w:p>
    <w:p w:rsidR="004867B1" w:rsidRPr="008C72ED" w:rsidRDefault="004867B1" w:rsidP="00B80B85">
      <w:pPr>
        <w:jc w:val="both"/>
        <w:rPr>
          <w:rFonts w:eastAsia="SimSun"/>
          <w:sz w:val="10"/>
          <w:szCs w:val="10"/>
          <w:lang w:eastAsia="zh-CN"/>
        </w:rPr>
      </w:pPr>
    </w:p>
    <w:p w:rsidR="00B80B85" w:rsidRDefault="00B80B85" w:rsidP="00B80B85">
      <w:pPr>
        <w:jc w:val="both"/>
        <w:rPr>
          <w:rFonts w:eastAsia="SimSun"/>
          <w:szCs w:val="22"/>
          <w:lang w:eastAsia="zh-CN"/>
        </w:rPr>
      </w:pPr>
      <w:r>
        <w:rPr>
          <w:rFonts w:eastAsia="SimSun"/>
          <w:szCs w:val="22"/>
          <w:lang w:eastAsia="zh-CN"/>
        </w:rPr>
        <w:t xml:space="preserve">In case of no eMBB/URLLC multiplexing, </w:t>
      </w:r>
      <w:r w:rsidR="00E875FA">
        <w:rPr>
          <w:rFonts w:eastAsia="SimSun"/>
          <w:szCs w:val="22"/>
          <w:lang w:eastAsia="zh-CN"/>
        </w:rPr>
        <w:t>the</w:t>
      </w:r>
      <w:r>
        <w:rPr>
          <w:rFonts w:eastAsia="SimSun"/>
          <w:szCs w:val="22"/>
          <w:lang w:eastAsia="zh-CN"/>
        </w:rPr>
        <w:t xml:space="preserve"> possible </w:t>
      </w:r>
      <w:r w:rsidR="00E875FA">
        <w:rPr>
          <w:rFonts w:eastAsia="SimSun"/>
          <w:szCs w:val="22"/>
          <w:lang w:eastAsia="zh-CN"/>
        </w:rPr>
        <w:t>solution in case of</w:t>
      </w:r>
      <w:r>
        <w:rPr>
          <w:rFonts w:eastAsia="SimSun"/>
          <w:szCs w:val="22"/>
          <w:lang w:eastAsia="zh-CN"/>
        </w:rPr>
        <w:t xml:space="preserve"> </w:t>
      </w:r>
      <w:r w:rsidR="00E875FA" w:rsidRPr="00164A21">
        <w:rPr>
          <w:rFonts w:eastAsia="SimSun"/>
          <w:szCs w:val="22"/>
          <w:lang w:eastAsia="zh-CN"/>
        </w:rPr>
        <w:t>one-shot</w:t>
      </w:r>
      <w:r w:rsidR="00E875FA">
        <w:rPr>
          <w:rFonts w:eastAsia="SimSun"/>
          <w:szCs w:val="22"/>
          <w:lang w:eastAsia="zh-CN"/>
        </w:rPr>
        <w:t xml:space="preserve"> data</w:t>
      </w:r>
      <w:r w:rsidR="00E875FA" w:rsidRPr="00164A21">
        <w:rPr>
          <w:rFonts w:eastAsia="SimSun"/>
          <w:szCs w:val="22"/>
          <w:lang w:eastAsia="zh-CN"/>
        </w:rPr>
        <w:t xml:space="preserve"> transmission</w:t>
      </w:r>
      <w:r w:rsidR="00E875FA">
        <w:rPr>
          <w:rFonts w:eastAsia="SimSun"/>
          <w:szCs w:val="22"/>
          <w:lang w:eastAsia="zh-CN"/>
        </w:rPr>
        <w:t xml:space="preserve"> </w:t>
      </w:r>
      <w:r>
        <w:rPr>
          <w:rFonts w:eastAsia="SimSun"/>
          <w:szCs w:val="22"/>
          <w:lang w:eastAsia="zh-CN"/>
        </w:rPr>
        <w:t xml:space="preserve">could be for </w:t>
      </w:r>
      <w:r w:rsidR="00E875FA">
        <w:rPr>
          <w:rFonts w:eastAsia="SimSun"/>
          <w:szCs w:val="22"/>
          <w:lang w:eastAsia="zh-CN"/>
        </w:rPr>
        <w:t xml:space="preserve">gNB to configure </w:t>
      </w:r>
      <w:r w:rsidRPr="00164A21">
        <w:rPr>
          <w:rFonts w:eastAsia="SimSun"/>
          <w:szCs w:val="22"/>
          <w:lang w:eastAsia="zh-CN"/>
        </w:rPr>
        <w:t xml:space="preserve">the additional DCI </w:t>
      </w:r>
      <w:r>
        <w:rPr>
          <w:rFonts w:eastAsia="SimSun"/>
          <w:szCs w:val="22"/>
          <w:lang w:eastAsia="zh-CN"/>
        </w:rPr>
        <w:t>to</w:t>
      </w:r>
      <w:r w:rsidRPr="00164A21">
        <w:rPr>
          <w:rFonts w:eastAsia="SimSun"/>
          <w:szCs w:val="22"/>
          <w:lang w:eastAsia="zh-CN"/>
        </w:rPr>
        <w:t xml:space="preserve"> </w:t>
      </w:r>
      <w:r>
        <w:rPr>
          <w:rFonts w:eastAsia="SimSun"/>
          <w:szCs w:val="22"/>
          <w:lang w:eastAsia="zh-CN"/>
        </w:rPr>
        <w:t>puncture</w:t>
      </w:r>
      <w:r w:rsidRPr="00164A21">
        <w:rPr>
          <w:rFonts w:eastAsia="SimSun"/>
          <w:szCs w:val="22"/>
          <w:lang w:eastAsia="zh-CN"/>
        </w:rPr>
        <w:t xml:space="preserve"> </w:t>
      </w:r>
      <w:r>
        <w:rPr>
          <w:rFonts w:eastAsia="SimSun"/>
          <w:szCs w:val="22"/>
          <w:lang w:eastAsia="zh-CN"/>
        </w:rPr>
        <w:t xml:space="preserve">the </w:t>
      </w:r>
      <w:r w:rsidRPr="00164A21">
        <w:rPr>
          <w:rFonts w:eastAsia="SimSun"/>
          <w:szCs w:val="22"/>
          <w:lang w:eastAsia="zh-CN"/>
        </w:rPr>
        <w:t>URLLC</w:t>
      </w:r>
      <w:r w:rsidR="004867B1">
        <w:rPr>
          <w:rFonts w:eastAsia="SimSun"/>
          <w:szCs w:val="22"/>
          <w:lang w:eastAsia="zh-CN"/>
        </w:rPr>
        <w:t xml:space="preserve"> UE own</w:t>
      </w:r>
      <w:r w:rsidRPr="00164A21">
        <w:rPr>
          <w:rFonts w:eastAsia="SimSun"/>
          <w:szCs w:val="22"/>
          <w:lang w:eastAsia="zh-CN"/>
        </w:rPr>
        <w:t xml:space="preserve"> PDSCH</w:t>
      </w:r>
      <w:r>
        <w:rPr>
          <w:rFonts w:eastAsia="SimSun"/>
          <w:szCs w:val="22"/>
          <w:lang w:eastAsia="zh-CN"/>
        </w:rPr>
        <w:t xml:space="preserve">. However, the impact of </w:t>
      </w:r>
      <w:r w:rsidRPr="00D30C90">
        <w:rPr>
          <w:rFonts w:eastAsia="SimSun"/>
          <w:szCs w:val="22"/>
          <w:lang w:eastAsia="zh-CN"/>
        </w:rPr>
        <w:t>puncturing</w:t>
      </w:r>
      <w:r>
        <w:rPr>
          <w:rFonts w:eastAsia="SimSun"/>
          <w:szCs w:val="22"/>
          <w:lang w:eastAsia="zh-CN"/>
        </w:rPr>
        <w:t xml:space="preserve"> should be </w:t>
      </w:r>
      <w:r w:rsidR="00553D1F">
        <w:rPr>
          <w:rFonts w:eastAsia="SimSun"/>
          <w:szCs w:val="22"/>
          <w:lang w:eastAsia="zh-CN"/>
        </w:rPr>
        <w:t>studied more in that case;</w:t>
      </w:r>
      <w:r w:rsidRPr="00D30C90">
        <w:rPr>
          <w:rFonts w:eastAsia="SimSun"/>
          <w:szCs w:val="22"/>
          <w:lang w:eastAsia="zh-CN"/>
        </w:rPr>
        <w:t xml:space="preserve"> </w:t>
      </w:r>
      <w:r w:rsidR="00553D1F">
        <w:rPr>
          <w:rFonts w:eastAsia="SimSun"/>
          <w:szCs w:val="22"/>
          <w:lang w:eastAsia="zh-CN"/>
        </w:rPr>
        <w:t>e</w:t>
      </w:r>
      <w:r>
        <w:rPr>
          <w:rFonts w:eastAsia="SimSun"/>
          <w:szCs w:val="22"/>
          <w:lang w:eastAsia="zh-CN"/>
        </w:rPr>
        <w:t xml:space="preserve">ven though </w:t>
      </w:r>
      <w:r w:rsidRPr="00D30C90">
        <w:rPr>
          <w:rFonts w:eastAsia="SimSun"/>
          <w:szCs w:val="22"/>
          <w:lang w:eastAsia="zh-CN"/>
        </w:rPr>
        <w:t xml:space="preserve">URLLC UE </w:t>
      </w:r>
      <w:r>
        <w:rPr>
          <w:rFonts w:eastAsia="SimSun"/>
          <w:szCs w:val="22"/>
          <w:lang w:eastAsia="zh-CN"/>
        </w:rPr>
        <w:t>can know</w:t>
      </w:r>
      <w:r w:rsidRPr="00D30C90">
        <w:rPr>
          <w:rFonts w:eastAsia="SimSun"/>
          <w:szCs w:val="22"/>
          <w:lang w:eastAsia="zh-CN"/>
        </w:rPr>
        <w:t xml:space="preserve"> exactly, at RE-level, which dat</w:t>
      </w:r>
      <w:r>
        <w:rPr>
          <w:rFonts w:eastAsia="SimSun"/>
          <w:szCs w:val="22"/>
          <w:lang w:eastAsia="zh-CN"/>
        </w:rPr>
        <w:t>a resources have been punctured</w:t>
      </w:r>
      <w:r w:rsidRPr="00D30C90">
        <w:rPr>
          <w:rFonts w:eastAsia="SimSun"/>
          <w:szCs w:val="22"/>
          <w:lang w:eastAsia="zh-CN"/>
        </w:rPr>
        <w:t xml:space="preserve"> after detecting the </w:t>
      </w:r>
      <w:r>
        <w:rPr>
          <w:rFonts w:eastAsia="SimSun"/>
          <w:szCs w:val="22"/>
          <w:lang w:eastAsia="zh-CN"/>
        </w:rPr>
        <w:t>additional</w:t>
      </w:r>
      <w:r w:rsidRPr="00D30C90">
        <w:rPr>
          <w:rFonts w:eastAsia="SimSun"/>
          <w:szCs w:val="22"/>
          <w:lang w:eastAsia="zh-CN"/>
        </w:rPr>
        <w:t xml:space="preserve"> DCI</w:t>
      </w:r>
      <w:r>
        <w:rPr>
          <w:rFonts w:eastAsia="SimSun"/>
          <w:szCs w:val="22"/>
          <w:lang w:eastAsia="zh-CN"/>
        </w:rPr>
        <w:t xml:space="preserve">, the puncturing PDCCH will be proportionally big within the small (e.g. 32 bytes) data transmission while </w:t>
      </w:r>
      <w:r w:rsidRPr="00D30C90">
        <w:rPr>
          <w:rFonts w:eastAsia="SimSun"/>
          <w:szCs w:val="22"/>
          <w:lang w:eastAsia="zh-CN"/>
        </w:rPr>
        <w:t>th</w:t>
      </w:r>
      <w:r>
        <w:rPr>
          <w:rFonts w:eastAsia="SimSun"/>
          <w:szCs w:val="22"/>
          <w:lang w:eastAsia="zh-CN"/>
        </w:rPr>
        <w:t>e BLER target of URLLC PDSCH will be very</w:t>
      </w:r>
      <w:r w:rsidRPr="00D30C90">
        <w:rPr>
          <w:rFonts w:eastAsia="SimSun"/>
          <w:szCs w:val="22"/>
          <w:lang w:eastAsia="zh-CN"/>
        </w:rPr>
        <w:t xml:space="preserve"> strict (i.e. &lt;10</w:t>
      </w:r>
      <w:r w:rsidRPr="00D30C90">
        <w:rPr>
          <w:rFonts w:eastAsia="SimSun"/>
          <w:szCs w:val="22"/>
          <w:vertAlign w:val="superscript"/>
          <w:lang w:eastAsia="zh-CN"/>
        </w:rPr>
        <w:t>-5</w:t>
      </w:r>
      <w:r>
        <w:rPr>
          <w:rFonts w:eastAsia="SimSun"/>
          <w:szCs w:val="22"/>
          <w:lang w:eastAsia="zh-CN"/>
        </w:rPr>
        <w:t>) since there is no</w:t>
      </w:r>
      <w:r w:rsidRPr="00D30C90">
        <w:rPr>
          <w:rFonts w:eastAsia="SimSun"/>
          <w:szCs w:val="22"/>
          <w:lang w:eastAsia="zh-CN"/>
        </w:rPr>
        <w:t xml:space="preserve"> </w:t>
      </w:r>
      <w:r>
        <w:rPr>
          <w:rFonts w:eastAsia="SimSun"/>
          <w:szCs w:val="22"/>
          <w:lang w:eastAsia="zh-CN"/>
        </w:rPr>
        <w:t>possibility</w:t>
      </w:r>
      <w:r w:rsidRPr="00D30C90">
        <w:rPr>
          <w:rFonts w:eastAsia="SimSun"/>
          <w:szCs w:val="22"/>
          <w:lang w:eastAsia="zh-CN"/>
        </w:rPr>
        <w:t xml:space="preserve"> for re</w:t>
      </w:r>
      <w:r>
        <w:rPr>
          <w:rFonts w:eastAsia="SimSun"/>
          <w:szCs w:val="22"/>
          <w:lang w:eastAsia="zh-CN"/>
        </w:rPr>
        <w:t>transmission/repetition of data</w:t>
      </w:r>
      <w:r w:rsidRPr="00D30C90">
        <w:rPr>
          <w:rFonts w:eastAsia="SimSun"/>
          <w:szCs w:val="22"/>
          <w:lang w:eastAsia="zh-CN"/>
        </w:rPr>
        <w:t xml:space="preserve">. </w:t>
      </w:r>
    </w:p>
    <w:p w:rsidR="000003FF" w:rsidRDefault="00306473" w:rsidP="00306473">
      <w:pPr>
        <w:jc w:val="center"/>
        <w:rPr>
          <w:rFonts w:eastAsia="SimSun"/>
          <w:szCs w:val="22"/>
          <w:lang w:eastAsia="zh-CN"/>
        </w:rPr>
      </w:pPr>
      <w:r w:rsidRPr="00306473">
        <w:rPr>
          <w:noProof/>
          <w:lang w:val="en-US"/>
        </w:rPr>
        <w:lastRenderedPageBreak/>
        <w:drawing>
          <wp:inline distT="0" distB="0" distL="0" distR="0" wp14:anchorId="577369BB" wp14:editId="01AC1DE1">
            <wp:extent cx="5715000" cy="2547823"/>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0826" cy="2545962"/>
                    </a:xfrm>
                    <a:prstGeom prst="rect">
                      <a:avLst/>
                    </a:prstGeom>
                    <a:noFill/>
                    <a:ln>
                      <a:noFill/>
                    </a:ln>
                  </pic:spPr>
                </pic:pic>
              </a:graphicData>
            </a:graphic>
          </wp:inline>
        </w:drawing>
      </w:r>
    </w:p>
    <w:p w:rsidR="00E875FA" w:rsidRPr="004867B1" w:rsidRDefault="000003FF" w:rsidP="000003FF">
      <w:pPr>
        <w:jc w:val="both"/>
        <w:rPr>
          <w:i/>
        </w:rPr>
      </w:pPr>
      <w:proofErr w:type="gramStart"/>
      <w:r w:rsidRPr="00F176F2">
        <w:rPr>
          <w:i/>
        </w:rPr>
        <w:t xml:space="preserve">Figure </w:t>
      </w:r>
      <w:r>
        <w:rPr>
          <w:i/>
        </w:rPr>
        <w:t>2.</w:t>
      </w:r>
      <w:proofErr w:type="gramEnd"/>
      <w:r w:rsidRPr="00F176F2">
        <w:rPr>
          <w:i/>
        </w:rPr>
        <w:t xml:space="preserve"> </w:t>
      </w:r>
      <w:proofErr w:type="gramStart"/>
      <w:r w:rsidR="00D861DC">
        <w:rPr>
          <w:i/>
        </w:rPr>
        <w:t xml:space="preserve">Self-puncturing PDCCH repetition in time for </w:t>
      </w:r>
      <w:r w:rsidR="00306473">
        <w:rPr>
          <w:i/>
        </w:rPr>
        <w:t xml:space="preserve">one-shot </w:t>
      </w:r>
      <w:r w:rsidR="00D861DC">
        <w:rPr>
          <w:i/>
        </w:rPr>
        <w:t>URLLC</w:t>
      </w:r>
      <w:r w:rsidR="00306473">
        <w:rPr>
          <w:i/>
        </w:rPr>
        <w:t xml:space="preserve"> data transmission</w:t>
      </w:r>
      <w:r w:rsidR="00D861DC">
        <w:rPr>
          <w:i/>
        </w:rPr>
        <w:t>.</w:t>
      </w:r>
      <w:proofErr w:type="gramEnd"/>
    </w:p>
    <w:p w:rsidR="008C72ED" w:rsidRDefault="008C72ED" w:rsidP="008C72ED">
      <w:pPr>
        <w:jc w:val="both"/>
        <w:rPr>
          <w:b/>
          <w:i/>
        </w:rPr>
      </w:pPr>
      <w:r w:rsidRPr="006416E2">
        <w:rPr>
          <w:b/>
          <w:i/>
        </w:rPr>
        <w:t xml:space="preserve">Proposal </w:t>
      </w:r>
      <w:r>
        <w:rPr>
          <w:b/>
          <w:i/>
        </w:rPr>
        <w:t>4</w:t>
      </w:r>
      <w:r w:rsidRPr="006416E2">
        <w:rPr>
          <w:b/>
          <w:i/>
        </w:rPr>
        <w:t xml:space="preserve">: </w:t>
      </w:r>
      <w:r>
        <w:rPr>
          <w:b/>
          <w:i/>
        </w:rPr>
        <w:t xml:space="preserve">PDCCH repetition in time, i.e. in different monitoring occasions, where the </w:t>
      </w:r>
      <w:r w:rsidRPr="004867B1">
        <w:rPr>
          <w:b/>
          <w:i/>
        </w:rPr>
        <w:t xml:space="preserve">additional DCI transmission </w:t>
      </w:r>
      <w:r>
        <w:rPr>
          <w:b/>
          <w:i/>
        </w:rPr>
        <w:t xml:space="preserve">is </w:t>
      </w:r>
      <w:r w:rsidRPr="004867B1">
        <w:rPr>
          <w:b/>
          <w:i/>
        </w:rPr>
        <w:t>conditional to the successful reception of the initial DCI by the UE</w:t>
      </w:r>
      <w:r>
        <w:rPr>
          <w:b/>
          <w:i/>
        </w:rPr>
        <w:t>, is supported.</w:t>
      </w:r>
    </w:p>
    <w:p w:rsidR="003E02E0" w:rsidRPr="004D1106" w:rsidRDefault="003E02E0" w:rsidP="003E02E0">
      <w:pPr>
        <w:pStyle w:val="Heading1"/>
      </w:pPr>
      <w:r>
        <w:t>Conclusion</w:t>
      </w:r>
    </w:p>
    <w:p w:rsidR="001608ED" w:rsidRPr="001608ED" w:rsidRDefault="002577BC" w:rsidP="00A42CD8">
      <w:pPr>
        <w:jc w:val="both"/>
      </w:pPr>
      <w:r w:rsidRPr="001608ED">
        <w:t xml:space="preserve">In this contribution, we </w:t>
      </w:r>
      <w:r w:rsidR="00882108">
        <w:t xml:space="preserve">discuss possible solutions </w:t>
      </w:r>
      <w:r w:rsidR="00530C24">
        <w:t xml:space="preserve">for PDCCH </w:t>
      </w:r>
      <w:r w:rsidR="00882108">
        <w:t xml:space="preserve">to achieve the high reliability target imposed in </w:t>
      </w:r>
      <w:r w:rsidR="00882108" w:rsidRPr="00882108">
        <w:t>the one-shot data transmission case for URLLC.</w:t>
      </w:r>
      <w:r w:rsidR="004E7D51">
        <w:t xml:space="preserve"> T</w:t>
      </w:r>
      <w:r w:rsidR="001608ED" w:rsidRPr="001608ED">
        <w:t xml:space="preserve">he following </w:t>
      </w:r>
      <w:r w:rsidR="00882108">
        <w:t>observation and proposals are made</w:t>
      </w:r>
      <w:r w:rsidR="001608ED" w:rsidRPr="001608ED">
        <w:t>:</w:t>
      </w:r>
    </w:p>
    <w:p w:rsidR="00E875FA" w:rsidRPr="00B263C0" w:rsidRDefault="00E875FA" w:rsidP="00E875FA">
      <w:pPr>
        <w:jc w:val="both"/>
        <w:rPr>
          <w:b/>
          <w:i/>
          <w:lang w:val="en-US"/>
        </w:rPr>
      </w:pPr>
      <w:r w:rsidRPr="00B263C0">
        <w:rPr>
          <w:b/>
          <w:i/>
          <w:lang w:val="en-US"/>
        </w:rPr>
        <w:t xml:space="preserve">Observation 1: </w:t>
      </w:r>
      <w:r>
        <w:rPr>
          <w:b/>
          <w:i/>
          <w:lang w:val="en-US"/>
        </w:rPr>
        <w:t>For URLLC PDCCH, keeping AL 16 or higher as the only mechanism to reach reliability target is inefficient in terms of CCE usage and PDCCH blocking probability, while AL 8 is</w:t>
      </w:r>
      <w:r w:rsidRPr="00D05F44">
        <w:rPr>
          <w:b/>
          <w:i/>
          <w:lang w:val="en-US"/>
        </w:rPr>
        <w:t xml:space="preserve"> inadequate</w:t>
      </w:r>
      <w:r>
        <w:rPr>
          <w:b/>
          <w:i/>
          <w:lang w:val="en-US"/>
        </w:rPr>
        <w:t>.</w:t>
      </w:r>
    </w:p>
    <w:p w:rsidR="00E875FA" w:rsidRDefault="00E875FA" w:rsidP="00E875FA">
      <w:pPr>
        <w:jc w:val="both"/>
        <w:rPr>
          <w:b/>
          <w:i/>
          <w:lang w:val="en-US"/>
        </w:rPr>
      </w:pPr>
      <w:r w:rsidRPr="00B263C0">
        <w:rPr>
          <w:b/>
          <w:i/>
          <w:lang w:val="en-US"/>
        </w:rPr>
        <w:t xml:space="preserve">Observation </w:t>
      </w:r>
      <w:r>
        <w:rPr>
          <w:b/>
          <w:i/>
          <w:lang w:val="en-US"/>
        </w:rPr>
        <w:t>2</w:t>
      </w:r>
      <w:r w:rsidRPr="00B263C0">
        <w:rPr>
          <w:b/>
          <w:i/>
          <w:lang w:val="en-US"/>
        </w:rPr>
        <w:t xml:space="preserve">: </w:t>
      </w:r>
      <w:r>
        <w:rPr>
          <w:b/>
          <w:i/>
          <w:lang w:val="en-US"/>
        </w:rPr>
        <w:t>Compact DCI provides minor gain for AL of 8 or 16.</w:t>
      </w:r>
    </w:p>
    <w:p w:rsidR="00E875FA" w:rsidRDefault="00E875FA" w:rsidP="00E875FA">
      <w:pPr>
        <w:jc w:val="both"/>
        <w:rPr>
          <w:b/>
          <w:i/>
        </w:rPr>
      </w:pPr>
      <w:r w:rsidRPr="006416E2">
        <w:rPr>
          <w:b/>
          <w:i/>
        </w:rPr>
        <w:t xml:space="preserve">Proposal 1: </w:t>
      </w:r>
      <w:r>
        <w:rPr>
          <w:b/>
          <w:i/>
        </w:rPr>
        <w:t>F</w:t>
      </w:r>
      <w:r w:rsidRPr="00510CD0">
        <w:rPr>
          <w:b/>
          <w:i/>
        </w:rPr>
        <w:t xml:space="preserve">or </w:t>
      </w:r>
      <w:r>
        <w:rPr>
          <w:b/>
          <w:i/>
        </w:rPr>
        <w:t xml:space="preserve">NR </w:t>
      </w:r>
      <w:r w:rsidRPr="00510CD0">
        <w:rPr>
          <w:b/>
          <w:i/>
        </w:rPr>
        <w:t>URLLC</w:t>
      </w:r>
      <w:r>
        <w:rPr>
          <w:b/>
          <w:i/>
        </w:rPr>
        <w:t xml:space="preserve">, </w:t>
      </w:r>
      <w:r w:rsidRPr="006416E2">
        <w:rPr>
          <w:b/>
          <w:i/>
        </w:rPr>
        <w:t>RAN1 should</w:t>
      </w:r>
      <w:r>
        <w:rPr>
          <w:b/>
          <w:i/>
        </w:rPr>
        <w:t xml:space="preserve"> decide on the necessity of compact DCI and PDCCH repetition by taking into account the Y&lt;10</w:t>
      </w:r>
      <w:r w:rsidRPr="00AB0811">
        <w:rPr>
          <w:b/>
          <w:i/>
          <w:vertAlign w:val="superscript"/>
        </w:rPr>
        <w:t>-5</w:t>
      </w:r>
      <w:r>
        <w:rPr>
          <w:b/>
          <w:i/>
        </w:rPr>
        <w:t xml:space="preserve"> PDCCH BLER target to support the one-shot data transmission case, i.e. where only </w:t>
      </w:r>
      <w:r w:rsidRPr="005B1C76">
        <w:rPr>
          <w:b/>
          <w:i/>
        </w:rPr>
        <w:t xml:space="preserve">a </w:t>
      </w:r>
      <w:r>
        <w:rPr>
          <w:b/>
          <w:i/>
        </w:rPr>
        <w:t>single PDSCH</w:t>
      </w:r>
      <w:r w:rsidRPr="005B1C76">
        <w:rPr>
          <w:b/>
          <w:i/>
        </w:rPr>
        <w:t xml:space="preserve"> transmission</w:t>
      </w:r>
      <w:r>
        <w:rPr>
          <w:b/>
          <w:i/>
        </w:rPr>
        <w:t xml:space="preserve"> is possible</w:t>
      </w:r>
      <w:r w:rsidRPr="006416E2">
        <w:rPr>
          <w:b/>
          <w:i/>
        </w:rPr>
        <w:t>.</w:t>
      </w:r>
    </w:p>
    <w:p w:rsidR="00E875FA" w:rsidRDefault="00E875FA" w:rsidP="00E875FA">
      <w:pPr>
        <w:jc w:val="both"/>
        <w:rPr>
          <w:b/>
          <w:i/>
        </w:rPr>
      </w:pPr>
      <w:r w:rsidRPr="006416E2">
        <w:rPr>
          <w:b/>
          <w:i/>
        </w:rPr>
        <w:t xml:space="preserve">Proposal </w:t>
      </w:r>
      <w:r>
        <w:rPr>
          <w:b/>
          <w:i/>
        </w:rPr>
        <w:t>3</w:t>
      </w:r>
      <w:r w:rsidRPr="006416E2">
        <w:rPr>
          <w:b/>
          <w:i/>
        </w:rPr>
        <w:t xml:space="preserve">: </w:t>
      </w:r>
      <w:r>
        <w:rPr>
          <w:b/>
          <w:i/>
        </w:rPr>
        <w:t>PDCCH repetition is supported to achieve URLLC reliability.</w:t>
      </w:r>
    </w:p>
    <w:p w:rsidR="004867B1" w:rsidRDefault="004867B1" w:rsidP="004867B1">
      <w:pPr>
        <w:jc w:val="both"/>
        <w:rPr>
          <w:b/>
          <w:i/>
        </w:rPr>
      </w:pPr>
      <w:r w:rsidRPr="006416E2">
        <w:rPr>
          <w:b/>
          <w:i/>
        </w:rPr>
        <w:t xml:space="preserve">Proposal </w:t>
      </w:r>
      <w:r>
        <w:rPr>
          <w:b/>
          <w:i/>
        </w:rPr>
        <w:t>4</w:t>
      </w:r>
      <w:r w:rsidRPr="006416E2">
        <w:rPr>
          <w:b/>
          <w:i/>
        </w:rPr>
        <w:t xml:space="preserve">: </w:t>
      </w:r>
      <w:r w:rsidR="008C72ED">
        <w:rPr>
          <w:b/>
          <w:i/>
        </w:rPr>
        <w:t>PDCCH repetition</w:t>
      </w:r>
      <w:r>
        <w:rPr>
          <w:b/>
          <w:i/>
        </w:rPr>
        <w:t xml:space="preserve"> in time, i.e. in different monitoring occasions, where the </w:t>
      </w:r>
      <w:r w:rsidRPr="004867B1">
        <w:rPr>
          <w:b/>
          <w:i/>
        </w:rPr>
        <w:t xml:space="preserve">additional DCI transmission </w:t>
      </w:r>
      <w:r>
        <w:rPr>
          <w:b/>
          <w:i/>
        </w:rPr>
        <w:t xml:space="preserve">is </w:t>
      </w:r>
      <w:r w:rsidRPr="004867B1">
        <w:rPr>
          <w:b/>
          <w:i/>
        </w:rPr>
        <w:t>conditional to the successful reception of the initial DCI by the UE</w:t>
      </w:r>
      <w:r w:rsidR="008C72ED">
        <w:rPr>
          <w:b/>
          <w:i/>
        </w:rPr>
        <w:t>, is supported</w:t>
      </w:r>
      <w:r>
        <w:rPr>
          <w:b/>
          <w:i/>
        </w:rPr>
        <w:t>.</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7E455F" w:rsidRDefault="00E32BB8" w:rsidP="007E455F">
      <w:pPr>
        <w:pStyle w:val="References"/>
        <w:numPr>
          <w:ilvl w:val="0"/>
          <w:numId w:val="28"/>
        </w:numPr>
        <w:tabs>
          <w:tab w:val="clear" w:pos="2061"/>
        </w:tabs>
        <w:adjustRightInd w:val="0"/>
        <w:spacing w:after="0" w:line="360" w:lineRule="auto"/>
        <w:ind w:left="432" w:hanging="432"/>
        <w:jc w:val="both"/>
        <w:rPr>
          <w:szCs w:val="22"/>
        </w:rPr>
      </w:pPr>
      <w:bookmarkStart w:id="2" w:name="_Ref471224169"/>
      <w:bookmarkStart w:id="3" w:name="_Ref510775371"/>
      <w:r w:rsidRPr="00673691">
        <w:rPr>
          <w:szCs w:val="20"/>
          <w:lang w:eastAsia="zh-CN"/>
        </w:rPr>
        <w:t xml:space="preserve">RAN1 Chairman’s notes, </w:t>
      </w:r>
      <w:r w:rsidR="00217ADF" w:rsidRPr="00673691">
        <w:rPr>
          <w:szCs w:val="22"/>
        </w:rPr>
        <w:t>RAN1</w:t>
      </w:r>
      <w:bookmarkEnd w:id="2"/>
      <w:r w:rsidR="00673691" w:rsidRPr="00673691">
        <w:rPr>
          <w:szCs w:val="22"/>
        </w:rPr>
        <w:t xml:space="preserve"> NR AH#</w:t>
      </w:r>
      <w:bookmarkEnd w:id="3"/>
    </w:p>
    <w:p w:rsidR="007E455F" w:rsidRDefault="007E455F" w:rsidP="007E455F">
      <w:pPr>
        <w:pStyle w:val="References"/>
        <w:numPr>
          <w:ilvl w:val="0"/>
          <w:numId w:val="28"/>
        </w:numPr>
        <w:tabs>
          <w:tab w:val="clear" w:pos="2061"/>
          <w:tab w:val="num" w:pos="360"/>
        </w:tabs>
        <w:adjustRightInd w:val="0"/>
        <w:spacing w:after="0" w:line="360" w:lineRule="auto"/>
        <w:ind w:left="360"/>
        <w:jc w:val="both"/>
        <w:rPr>
          <w:szCs w:val="22"/>
        </w:rPr>
      </w:pPr>
      <w:bookmarkStart w:id="4" w:name="_Ref510775383"/>
      <w:r w:rsidRPr="007E455F">
        <w:rPr>
          <w:szCs w:val="20"/>
          <w:lang w:eastAsia="zh-CN"/>
        </w:rPr>
        <w:t>RP-172817, “NR High-Reliability URLLC scope for RAN1/RAN2”, Ericsson, 3GPP TSG RAN Meeting #78, Lisbon, Portugal, December, 2017.</w:t>
      </w:r>
      <w:bookmarkEnd w:id="4"/>
    </w:p>
    <w:p w:rsidR="001670DF" w:rsidRPr="00D82822" w:rsidRDefault="00B65F69" w:rsidP="00B65F69">
      <w:pPr>
        <w:pStyle w:val="References"/>
        <w:numPr>
          <w:ilvl w:val="0"/>
          <w:numId w:val="28"/>
        </w:numPr>
        <w:tabs>
          <w:tab w:val="clear" w:pos="2061"/>
          <w:tab w:val="num" w:pos="360"/>
        </w:tabs>
        <w:adjustRightInd w:val="0"/>
        <w:spacing w:after="0" w:line="360" w:lineRule="auto"/>
        <w:ind w:left="360"/>
        <w:jc w:val="both"/>
        <w:rPr>
          <w:szCs w:val="20"/>
          <w:lang w:eastAsia="zh-CN"/>
        </w:rPr>
      </w:pPr>
      <w:bookmarkStart w:id="5" w:name="_Ref510779973"/>
      <w:r w:rsidRPr="00B65F69">
        <w:t>R1-1801565</w:t>
      </w:r>
      <w:r w:rsidR="001670DF" w:rsidRPr="00D82822">
        <w:rPr>
          <w:szCs w:val="20"/>
          <w:lang w:eastAsia="zh-CN"/>
        </w:rPr>
        <w:t>, “</w:t>
      </w:r>
      <w:r w:rsidRPr="00B65F69">
        <w:rPr>
          <w:szCs w:val="20"/>
          <w:lang w:eastAsia="zh-CN"/>
        </w:rPr>
        <w:t>On PDCCH repetition for URLLC</w:t>
      </w:r>
      <w:r w:rsidR="001670DF" w:rsidRPr="00D82822">
        <w:rPr>
          <w:szCs w:val="20"/>
          <w:lang w:eastAsia="zh-CN"/>
        </w:rPr>
        <w:t>”, Ericsson, RAN1#9</w:t>
      </w:r>
      <w:r>
        <w:rPr>
          <w:szCs w:val="20"/>
          <w:lang w:eastAsia="zh-CN"/>
        </w:rPr>
        <w:t>2</w:t>
      </w:r>
      <w:bookmarkEnd w:id="5"/>
    </w:p>
    <w:p w:rsidR="001670DF" w:rsidRPr="00D82822" w:rsidRDefault="00B65F69" w:rsidP="00B65F69">
      <w:pPr>
        <w:pStyle w:val="References"/>
        <w:numPr>
          <w:ilvl w:val="0"/>
          <w:numId w:val="28"/>
        </w:numPr>
        <w:tabs>
          <w:tab w:val="clear" w:pos="2061"/>
          <w:tab w:val="num" w:pos="360"/>
        </w:tabs>
        <w:adjustRightInd w:val="0"/>
        <w:spacing w:after="0" w:line="360" w:lineRule="auto"/>
        <w:ind w:left="360"/>
        <w:jc w:val="both"/>
        <w:rPr>
          <w:szCs w:val="20"/>
          <w:lang w:eastAsia="zh-CN"/>
        </w:rPr>
      </w:pPr>
      <w:bookmarkStart w:id="6" w:name="_Ref510779977"/>
      <w:r w:rsidRPr="00B65F69">
        <w:rPr>
          <w:szCs w:val="20"/>
          <w:lang w:eastAsia="zh-CN"/>
        </w:rPr>
        <w:t>R1-1801666</w:t>
      </w:r>
      <w:r w:rsidR="001670DF" w:rsidRPr="00D82822">
        <w:rPr>
          <w:szCs w:val="20"/>
          <w:lang w:eastAsia="zh-CN"/>
        </w:rPr>
        <w:t>, “</w:t>
      </w:r>
      <w:r w:rsidRPr="00B65F69">
        <w:rPr>
          <w:szCs w:val="20"/>
          <w:lang w:eastAsia="zh-CN"/>
        </w:rPr>
        <w:t>On PDCCH repetition for URLLC</w:t>
      </w:r>
      <w:r w:rsidR="001670DF" w:rsidRPr="00D82822">
        <w:rPr>
          <w:szCs w:val="20"/>
          <w:lang w:eastAsia="zh-CN"/>
        </w:rPr>
        <w:t xml:space="preserve">”, </w:t>
      </w:r>
      <w:proofErr w:type="spellStart"/>
      <w:r>
        <w:rPr>
          <w:szCs w:val="20"/>
          <w:lang w:eastAsia="zh-CN"/>
        </w:rPr>
        <w:t>MediaTek</w:t>
      </w:r>
      <w:proofErr w:type="spellEnd"/>
      <w:r w:rsidR="001670DF" w:rsidRPr="00D82822">
        <w:rPr>
          <w:szCs w:val="20"/>
          <w:lang w:eastAsia="zh-CN"/>
        </w:rPr>
        <w:t>, RAN1#9</w:t>
      </w:r>
      <w:r>
        <w:rPr>
          <w:szCs w:val="20"/>
          <w:lang w:eastAsia="zh-CN"/>
        </w:rPr>
        <w:t>2</w:t>
      </w:r>
      <w:bookmarkEnd w:id="6"/>
    </w:p>
    <w:p w:rsidR="001F6F37" w:rsidRDefault="00D82822" w:rsidP="001F6F37">
      <w:pPr>
        <w:pStyle w:val="References"/>
        <w:numPr>
          <w:ilvl w:val="0"/>
          <w:numId w:val="28"/>
        </w:numPr>
        <w:tabs>
          <w:tab w:val="clear" w:pos="2061"/>
          <w:tab w:val="num" w:pos="360"/>
        </w:tabs>
        <w:adjustRightInd w:val="0"/>
        <w:spacing w:after="0" w:line="360" w:lineRule="auto"/>
        <w:ind w:left="360"/>
        <w:jc w:val="both"/>
        <w:rPr>
          <w:szCs w:val="20"/>
          <w:lang w:eastAsia="zh-CN"/>
        </w:rPr>
      </w:pPr>
      <w:bookmarkStart w:id="7" w:name="_Ref510775592"/>
      <w:r w:rsidRPr="00D82822">
        <w:rPr>
          <w:szCs w:val="20"/>
          <w:lang w:eastAsia="zh-CN"/>
        </w:rPr>
        <w:t>R1-1716620</w:t>
      </w:r>
      <w:r w:rsidR="001670DF" w:rsidRPr="00D82822">
        <w:rPr>
          <w:szCs w:val="20"/>
          <w:lang w:eastAsia="zh-CN"/>
        </w:rPr>
        <w:t>, “</w:t>
      </w:r>
      <w:r>
        <w:rPr>
          <w:szCs w:val="20"/>
          <w:lang w:eastAsia="zh-CN"/>
        </w:rPr>
        <w:t>HARQ Design and PDCCH reliability for URLLC</w:t>
      </w:r>
      <w:r w:rsidR="001670DF" w:rsidRPr="00D82822">
        <w:rPr>
          <w:szCs w:val="20"/>
          <w:lang w:eastAsia="zh-CN"/>
        </w:rPr>
        <w:t xml:space="preserve">”, </w:t>
      </w:r>
      <w:proofErr w:type="spellStart"/>
      <w:r>
        <w:rPr>
          <w:szCs w:val="20"/>
          <w:lang w:eastAsia="zh-CN"/>
        </w:rPr>
        <w:t>MediaTek</w:t>
      </w:r>
      <w:proofErr w:type="spellEnd"/>
      <w:r w:rsidR="001670DF" w:rsidRPr="00D82822">
        <w:rPr>
          <w:szCs w:val="20"/>
          <w:lang w:eastAsia="zh-CN"/>
        </w:rPr>
        <w:t>, RAN1</w:t>
      </w:r>
      <w:r>
        <w:rPr>
          <w:szCs w:val="20"/>
          <w:lang w:eastAsia="zh-CN"/>
        </w:rPr>
        <w:t xml:space="preserve"> AH#3</w:t>
      </w:r>
      <w:bookmarkEnd w:id="7"/>
    </w:p>
    <w:p w:rsidR="00106537" w:rsidRDefault="001F6F37" w:rsidP="00106537">
      <w:pPr>
        <w:pStyle w:val="References"/>
        <w:numPr>
          <w:ilvl w:val="0"/>
          <w:numId w:val="28"/>
        </w:numPr>
        <w:tabs>
          <w:tab w:val="clear" w:pos="2061"/>
          <w:tab w:val="num" w:pos="360"/>
        </w:tabs>
        <w:adjustRightInd w:val="0"/>
        <w:spacing w:after="0" w:line="360" w:lineRule="auto"/>
        <w:ind w:left="360"/>
        <w:jc w:val="both"/>
        <w:rPr>
          <w:szCs w:val="20"/>
          <w:lang w:eastAsia="zh-CN"/>
        </w:rPr>
      </w:pPr>
      <w:bookmarkStart w:id="8" w:name="_Ref510775654"/>
      <w:r>
        <w:t>R1-1721026</w:t>
      </w:r>
      <w:r w:rsidRPr="00D82822">
        <w:rPr>
          <w:szCs w:val="20"/>
          <w:lang w:eastAsia="zh-CN"/>
        </w:rPr>
        <w:t>, “</w:t>
      </w:r>
      <w:r>
        <w:rPr>
          <w:szCs w:val="20"/>
          <w:lang w:eastAsia="zh-CN"/>
        </w:rPr>
        <w:t>URLLC downlink system level simulation results</w:t>
      </w:r>
      <w:r w:rsidRPr="00D82822">
        <w:rPr>
          <w:szCs w:val="20"/>
          <w:lang w:eastAsia="zh-CN"/>
        </w:rPr>
        <w:t>”, Ericsson, RAN1#91</w:t>
      </w:r>
      <w:bookmarkEnd w:id="8"/>
    </w:p>
    <w:p w:rsidR="005E0200" w:rsidRDefault="00630EF4" w:rsidP="005E0200">
      <w:pPr>
        <w:pStyle w:val="References"/>
        <w:numPr>
          <w:ilvl w:val="0"/>
          <w:numId w:val="28"/>
        </w:numPr>
        <w:tabs>
          <w:tab w:val="clear" w:pos="2061"/>
          <w:tab w:val="num" w:pos="360"/>
        </w:tabs>
        <w:adjustRightInd w:val="0"/>
        <w:spacing w:after="0" w:line="360" w:lineRule="auto"/>
        <w:ind w:left="360"/>
        <w:jc w:val="both"/>
        <w:rPr>
          <w:szCs w:val="20"/>
          <w:lang w:eastAsia="zh-CN"/>
        </w:rPr>
      </w:pPr>
      <w:bookmarkStart w:id="9" w:name="_Ref510788709"/>
      <w:r>
        <w:t>R1-1717381</w:t>
      </w:r>
      <w:r w:rsidRPr="00D82822">
        <w:rPr>
          <w:szCs w:val="20"/>
          <w:lang w:eastAsia="zh-CN"/>
        </w:rPr>
        <w:t xml:space="preserve">, </w:t>
      </w:r>
      <w:r w:rsidRPr="00630EF4">
        <w:rPr>
          <w:szCs w:val="20"/>
          <w:lang w:eastAsia="zh-CN"/>
        </w:rPr>
        <w:t>“Ultra-reliability for NR PDCCH”, Intel, RAN1#90bis</w:t>
      </w:r>
      <w:bookmarkEnd w:id="9"/>
    </w:p>
    <w:p w:rsidR="00630EF4" w:rsidRPr="004867B1" w:rsidRDefault="005C22F5" w:rsidP="00630EF4">
      <w:pPr>
        <w:pStyle w:val="References"/>
        <w:numPr>
          <w:ilvl w:val="0"/>
          <w:numId w:val="28"/>
        </w:numPr>
        <w:tabs>
          <w:tab w:val="clear" w:pos="2061"/>
          <w:tab w:val="num" w:pos="360"/>
        </w:tabs>
        <w:adjustRightInd w:val="0"/>
        <w:spacing w:after="0" w:line="360" w:lineRule="auto"/>
        <w:ind w:left="360"/>
        <w:jc w:val="both"/>
        <w:rPr>
          <w:szCs w:val="20"/>
          <w:lang w:eastAsia="zh-CN"/>
        </w:rPr>
      </w:pPr>
      <w:bookmarkStart w:id="10" w:name="_Ref510791067"/>
      <w:r w:rsidRPr="00B65F69">
        <w:t>R1-180</w:t>
      </w:r>
      <w:r>
        <w:t>3413</w:t>
      </w:r>
      <w:r w:rsidRPr="00D82822">
        <w:rPr>
          <w:szCs w:val="20"/>
          <w:lang w:eastAsia="zh-CN"/>
        </w:rPr>
        <w:t>, “</w:t>
      </w:r>
      <w:r w:rsidRPr="005C22F5">
        <w:rPr>
          <w:szCs w:val="20"/>
          <w:lang w:eastAsia="zh-CN"/>
        </w:rPr>
        <w:t>Summary of 7.2.2 Study of necessity of a new DCI format</w:t>
      </w:r>
      <w:r w:rsidRPr="00D82822">
        <w:rPr>
          <w:szCs w:val="20"/>
          <w:lang w:eastAsia="zh-CN"/>
        </w:rPr>
        <w:t xml:space="preserve">”, </w:t>
      </w:r>
      <w:r>
        <w:rPr>
          <w:szCs w:val="20"/>
          <w:lang w:eastAsia="zh-CN"/>
        </w:rPr>
        <w:t>Huawei</w:t>
      </w:r>
      <w:r w:rsidRPr="00D82822">
        <w:rPr>
          <w:szCs w:val="20"/>
          <w:lang w:eastAsia="zh-CN"/>
        </w:rPr>
        <w:t>,</w:t>
      </w:r>
      <w:r>
        <w:rPr>
          <w:szCs w:val="20"/>
          <w:lang w:eastAsia="zh-CN"/>
        </w:rPr>
        <w:t xml:space="preserve"> </w:t>
      </w:r>
      <w:proofErr w:type="spellStart"/>
      <w:r>
        <w:rPr>
          <w:szCs w:val="20"/>
          <w:lang w:eastAsia="zh-CN"/>
        </w:rPr>
        <w:t>HiSilicon</w:t>
      </w:r>
      <w:proofErr w:type="spellEnd"/>
      <w:r w:rsidRPr="00D82822">
        <w:rPr>
          <w:szCs w:val="20"/>
          <w:lang w:eastAsia="zh-CN"/>
        </w:rPr>
        <w:t xml:space="preserve"> RAN1#9</w:t>
      </w:r>
      <w:r>
        <w:rPr>
          <w:szCs w:val="20"/>
          <w:lang w:eastAsia="zh-CN"/>
        </w:rPr>
        <w:t>2</w:t>
      </w:r>
      <w:bookmarkEnd w:id="10"/>
    </w:p>
    <w:sectPr w:rsidR="00630EF4" w:rsidRPr="004867B1" w:rsidSect="006C0237">
      <w:headerReference w:type="default"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B97" w:rsidRDefault="00AB3B97" w:rsidP="00E310E6">
      <w:pPr>
        <w:spacing w:after="0"/>
      </w:pPr>
      <w:r>
        <w:separator/>
      </w:r>
    </w:p>
  </w:endnote>
  <w:endnote w:type="continuationSeparator" w:id="0">
    <w:p w:rsidR="00AB3B97" w:rsidRDefault="00AB3B97" w:rsidP="00E310E6">
      <w:pPr>
        <w:spacing w:after="0"/>
      </w:pPr>
      <w:r>
        <w:continuationSeparator/>
      </w:r>
    </w:p>
  </w:endnote>
  <w:endnote w:type="continuationNotice" w:id="1">
    <w:p w:rsidR="00AB3B97" w:rsidRDefault="00AB3B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ヒラギノ角ゴ ProN W3">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B97" w:rsidRDefault="00AB3B97" w:rsidP="00E310E6">
      <w:pPr>
        <w:spacing w:after="0"/>
      </w:pPr>
      <w:r>
        <w:separator/>
      </w:r>
    </w:p>
  </w:footnote>
  <w:footnote w:type="continuationSeparator" w:id="0">
    <w:p w:rsidR="00AB3B97" w:rsidRDefault="00AB3B97" w:rsidP="00E310E6">
      <w:pPr>
        <w:spacing w:after="0"/>
      </w:pPr>
      <w:r>
        <w:continuationSeparator/>
      </w:r>
    </w:p>
  </w:footnote>
  <w:footnote w:type="continuationNotice" w:id="1">
    <w:p w:rsidR="00AB3B97" w:rsidRDefault="00AB3B9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FC36D19"/>
    <w:multiLevelType w:val="hybridMultilevel"/>
    <w:tmpl w:val="04184BA8"/>
    <w:lvl w:ilvl="0" w:tplc="14E2714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C85D99"/>
    <w:multiLevelType w:val="hybridMultilevel"/>
    <w:tmpl w:val="187A5452"/>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0">
    <w:nsid w:val="24951E89"/>
    <w:multiLevelType w:val="hybridMultilevel"/>
    <w:tmpl w:val="5AFC10BC"/>
    <w:lvl w:ilvl="0" w:tplc="714A96F2">
      <w:start w:val="1"/>
      <w:numFmt w:val="bullet"/>
      <w:lvlText w:val="•"/>
      <w:lvlJc w:val="left"/>
      <w:pPr>
        <w:tabs>
          <w:tab w:val="num" w:pos="720"/>
        </w:tabs>
        <w:ind w:left="720" w:hanging="360"/>
      </w:pPr>
      <w:rPr>
        <w:rFonts w:ascii="Arial" w:hAnsi="Arial" w:hint="default"/>
      </w:rPr>
    </w:lvl>
    <w:lvl w:ilvl="1" w:tplc="398AF516">
      <w:start w:val="1"/>
      <w:numFmt w:val="bullet"/>
      <w:lvlText w:val="•"/>
      <w:lvlJc w:val="left"/>
      <w:pPr>
        <w:tabs>
          <w:tab w:val="num" w:pos="1440"/>
        </w:tabs>
        <w:ind w:left="1440" w:hanging="360"/>
      </w:pPr>
      <w:rPr>
        <w:rFonts w:ascii="Arial" w:hAnsi="Arial" w:hint="default"/>
      </w:rPr>
    </w:lvl>
    <w:lvl w:ilvl="2" w:tplc="E2E4FBDE">
      <w:numFmt w:val="bullet"/>
      <w:lvlText w:val="•"/>
      <w:lvlJc w:val="left"/>
      <w:pPr>
        <w:tabs>
          <w:tab w:val="num" w:pos="2160"/>
        </w:tabs>
        <w:ind w:left="2160" w:hanging="360"/>
      </w:pPr>
      <w:rPr>
        <w:rFonts w:ascii="Arial" w:hAnsi="Arial" w:hint="default"/>
      </w:rPr>
    </w:lvl>
    <w:lvl w:ilvl="3" w:tplc="3E049E84" w:tentative="1">
      <w:start w:val="1"/>
      <w:numFmt w:val="bullet"/>
      <w:lvlText w:val="•"/>
      <w:lvlJc w:val="left"/>
      <w:pPr>
        <w:tabs>
          <w:tab w:val="num" w:pos="2880"/>
        </w:tabs>
        <w:ind w:left="2880" w:hanging="360"/>
      </w:pPr>
      <w:rPr>
        <w:rFonts w:ascii="Arial" w:hAnsi="Arial" w:hint="default"/>
      </w:rPr>
    </w:lvl>
    <w:lvl w:ilvl="4" w:tplc="B3461B3A" w:tentative="1">
      <w:start w:val="1"/>
      <w:numFmt w:val="bullet"/>
      <w:lvlText w:val="•"/>
      <w:lvlJc w:val="left"/>
      <w:pPr>
        <w:tabs>
          <w:tab w:val="num" w:pos="3600"/>
        </w:tabs>
        <w:ind w:left="3600" w:hanging="360"/>
      </w:pPr>
      <w:rPr>
        <w:rFonts w:ascii="Arial" w:hAnsi="Arial" w:hint="default"/>
      </w:rPr>
    </w:lvl>
    <w:lvl w:ilvl="5" w:tplc="0098271A" w:tentative="1">
      <w:start w:val="1"/>
      <w:numFmt w:val="bullet"/>
      <w:lvlText w:val="•"/>
      <w:lvlJc w:val="left"/>
      <w:pPr>
        <w:tabs>
          <w:tab w:val="num" w:pos="4320"/>
        </w:tabs>
        <w:ind w:left="4320" w:hanging="360"/>
      </w:pPr>
      <w:rPr>
        <w:rFonts w:ascii="Arial" w:hAnsi="Arial" w:hint="default"/>
      </w:rPr>
    </w:lvl>
    <w:lvl w:ilvl="6" w:tplc="7D84A0D8" w:tentative="1">
      <w:start w:val="1"/>
      <w:numFmt w:val="bullet"/>
      <w:lvlText w:val="•"/>
      <w:lvlJc w:val="left"/>
      <w:pPr>
        <w:tabs>
          <w:tab w:val="num" w:pos="5040"/>
        </w:tabs>
        <w:ind w:left="5040" w:hanging="360"/>
      </w:pPr>
      <w:rPr>
        <w:rFonts w:ascii="Arial" w:hAnsi="Arial" w:hint="default"/>
      </w:rPr>
    </w:lvl>
    <w:lvl w:ilvl="7" w:tplc="F8E8A5A2" w:tentative="1">
      <w:start w:val="1"/>
      <w:numFmt w:val="bullet"/>
      <w:lvlText w:val="•"/>
      <w:lvlJc w:val="left"/>
      <w:pPr>
        <w:tabs>
          <w:tab w:val="num" w:pos="5760"/>
        </w:tabs>
        <w:ind w:left="5760" w:hanging="360"/>
      </w:pPr>
      <w:rPr>
        <w:rFonts w:ascii="Arial" w:hAnsi="Arial" w:hint="default"/>
      </w:rPr>
    </w:lvl>
    <w:lvl w:ilvl="8" w:tplc="CF523834" w:tentative="1">
      <w:start w:val="1"/>
      <w:numFmt w:val="bullet"/>
      <w:lvlText w:val="•"/>
      <w:lvlJc w:val="left"/>
      <w:pPr>
        <w:tabs>
          <w:tab w:val="num" w:pos="6480"/>
        </w:tabs>
        <w:ind w:left="6480" w:hanging="360"/>
      </w:pPr>
      <w:rPr>
        <w:rFonts w:ascii="Arial" w:hAnsi="Arial" w:hint="default"/>
      </w:rPr>
    </w:lvl>
  </w:abstractNum>
  <w:abstractNum w:abstractNumId="11">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7D7AF2"/>
    <w:multiLevelType w:val="hybridMultilevel"/>
    <w:tmpl w:val="10AE42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14">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77D64"/>
    <w:multiLevelType w:val="singleLevel"/>
    <w:tmpl w:val="5DA6FC16"/>
    <w:lvl w:ilvl="0">
      <w:start w:val="1"/>
      <w:numFmt w:val="decimal"/>
      <w:lvlText w:val="[%1]"/>
      <w:lvlJc w:val="left"/>
      <w:pPr>
        <w:tabs>
          <w:tab w:val="num" w:pos="2061"/>
        </w:tabs>
        <w:ind w:left="2061" w:hanging="360"/>
      </w:pPr>
    </w:lvl>
  </w:abstractNum>
  <w:abstractNum w:abstractNumId="18">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5913B4"/>
    <w:multiLevelType w:val="hybridMultilevel"/>
    <w:tmpl w:val="419421F0"/>
    <w:lvl w:ilvl="0" w:tplc="14E2714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6"/>
        </w:tabs>
        <w:ind w:left="216" w:hanging="576"/>
      </w:pPr>
      <w:rPr>
        <w:rFonts w:hint="default"/>
      </w:rPr>
    </w:lvl>
    <w:lvl w:ilvl="2">
      <w:start w:val="1"/>
      <w:numFmt w:val="decimal"/>
      <w:pStyle w:val="Heading3"/>
      <w:lvlText w:val="%1.%2.%3."/>
      <w:lvlJc w:val="left"/>
      <w:pPr>
        <w:tabs>
          <w:tab w:val="num" w:pos="360"/>
        </w:tabs>
        <w:ind w:left="360" w:hanging="720"/>
      </w:pPr>
      <w:rPr>
        <w:rFonts w:hint="default"/>
      </w:rPr>
    </w:lvl>
    <w:lvl w:ilvl="3">
      <w:start w:val="1"/>
      <w:numFmt w:val="none"/>
      <w:pStyle w:val="Heading4"/>
      <w:lvlText w:val=""/>
      <w:lvlJc w:val="left"/>
      <w:pPr>
        <w:tabs>
          <w:tab w:val="num" w:pos="504"/>
        </w:tabs>
        <w:ind w:left="504" w:hanging="864"/>
      </w:pPr>
      <w:rPr>
        <w:rFonts w:hint="default"/>
      </w:rPr>
    </w:lvl>
    <w:lvl w:ilvl="4">
      <w:start w:val="1"/>
      <w:numFmt w:val="decimal"/>
      <w:lvlText w:val="%5.%1.%2.%3%4."/>
      <w:lvlJc w:val="left"/>
      <w:pPr>
        <w:tabs>
          <w:tab w:val="num" w:pos="648"/>
        </w:tabs>
        <w:ind w:left="648" w:hanging="1008"/>
      </w:pPr>
      <w:rPr>
        <w:rFonts w:hint="default"/>
      </w:rPr>
    </w:lvl>
    <w:lvl w:ilvl="5">
      <w:start w:val="1"/>
      <w:numFmt w:val="decimal"/>
      <w:lvlRestart w:val="0"/>
      <w:pStyle w:val="Heading5"/>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pStyle w:val="Heading8"/>
      <w:lvlText w:val="%1.%2.%3.%4.%5.%6.%7.%8"/>
      <w:lvlJc w:val="left"/>
      <w:pPr>
        <w:tabs>
          <w:tab w:val="num" w:pos="1080"/>
        </w:tabs>
        <w:ind w:left="1080" w:hanging="1440"/>
      </w:pPr>
      <w:rPr>
        <w:rFonts w:hint="default"/>
      </w:rPr>
    </w:lvl>
    <w:lvl w:ilvl="8">
      <w:start w:val="1"/>
      <w:numFmt w:val="decimal"/>
      <w:pStyle w:val="Heading9"/>
      <w:lvlText w:val="%1.%2.%3.%4.%5.%6.%7.%8.%9"/>
      <w:lvlJc w:val="left"/>
      <w:pPr>
        <w:tabs>
          <w:tab w:val="num" w:pos="1224"/>
        </w:tabs>
        <w:ind w:left="1224" w:hanging="1584"/>
      </w:pPr>
      <w:rPr>
        <w:rFonts w:hint="default"/>
      </w:rPr>
    </w:lvl>
  </w:abstractNum>
  <w:abstractNum w:abstractNumId="22">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3E3187"/>
    <w:multiLevelType w:val="hybridMultilevel"/>
    <w:tmpl w:val="A1501716"/>
    <w:lvl w:ilvl="0" w:tplc="FCC84B92">
      <w:start w:val="1"/>
      <w:numFmt w:val="bullet"/>
      <w:lvlText w:val="•"/>
      <w:lvlJc w:val="left"/>
      <w:pPr>
        <w:tabs>
          <w:tab w:val="num" w:pos="720"/>
        </w:tabs>
        <w:ind w:left="720" w:hanging="360"/>
      </w:pPr>
      <w:rPr>
        <w:rFonts w:ascii="Arial" w:hAnsi="Arial" w:hint="default"/>
      </w:rPr>
    </w:lvl>
    <w:lvl w:ilvl="1" w:tplc="83A6D6D8">
      <w:start w:val="1"/>
      <w:numFmt w:val="bullet"/>
      <w:lvlText w:val="•"/>
      <w:lvlJc w:val="left"/>
      <w:pPr>
        <w:tabs>
          <w:tab w:val="num" w:pos="1440"/>
        </w:tabs>
        <w:ind w:left="1440" w:hanging="360"/>
      </w:pPr>
      <w:rPr>
        <w:rFonts w:ascii="Arial" w:hAnsi="Arial" w:hint="default"/>
      </w:rPr>
    </w:lvl>
    <w:lvl w:ilvl="2" w:tplc="B31233C0">
      <w:numFmt w:val="bullet"/>
      <w:lvlText w:val="•"/>
      <w:lvlJc w:val="left"/>
      <w:pPr>
        <w:tabs>
          <w:tab w:val="num" w:pos="2160"/>
        </w:tabs>
        <w:ind w:left="2160" w:hanging="360"/>
      </w:pPr>
      <w:rPr>
        <w:rFonts w:ascii="Arial" w:hAnsi="Arial" w:hint="default"/>
      </w:rPr>
    </w:lvl>
    <w:lvl w:ilvl="3" w:tplc="C30A0E84" w:tentative="1">
      <w:start w:val="1"/>
      <w:numFmt w:val="bullet"/>
      <w:lvlText w:val="•"/>
      <w:lvlJc w:val="left"/>
      <w:pPr>
        <w:tabs>
          <w:tab w:val="num" w:pos="2880"/>
        </w:tabs>
        <w:ind w:left="2880" w:hanging="360"/>
      </w:pPr>
      <w:rPr>
        <w:rFonts w:ascii="Arial" w:hAnsi="Arial" w:hint="default"/>
      </w:rPr>
    </w:lvl>
    <w:lvl w:ilvl="4" w:tplc="2A5EAB24" w:tentative="1">
      <w:start w:val="1"/>
      <w:numFmt w:val="bullet"/>
      <w:lvlText w:val="•"/>
      <w:lvlJc w:val="left"/>
      <w:pPr>
        <w:tabs>
          <w:tab w:val="num" w:pos="3600"/>
        </w:tabs>
        <w:ind w:left="3600" w:hanging="360"/>
      </w:pPr>
      <w:rPr>
        <w:rFonts w:ascii="Arial" w:hAnsi="Arial" w:hint="default"/>
      </w:rPr>
    </w:lvl>
    <w:lvl w:ilvl="5" w:tplc="3866ED9C" w:tentative="1">
      <w:start w:val="1"/>
      <w:numFmt w:val="bullet"/>
      <w:lvlText w:val="•"/>
      <w:lvlJc w:val="left"/>
      <w:pPr>
        <w:tabs>
          <w:tab w:val="num" w:pos="4320"/>
        </w:tabs>
        <w:ind w:left="4320" w:hanging="360"/>
      </w:pPr>
      <w:rPr>
        <w:rFonts w:ascii="Arial" w:hAnsi="Arial" w:hint="default"/>
      </w:rPr>
    </w:lvl>
    <w:lvl w:ilvl="6" w:tplc="3A0A13D4" w:tentative="1">
      <w:start w:val="1"/>
      <w:numFmt w:val="bullet"/>
      <w:lvlText w:val="•"/>
      <w:lvlJc w:val="left"/>
      <w:pPr>
        <w:tabs>
          <w:tab w:val="num" w:pos="5040"/>
        </w:tabs>
        <w:ind w:left="5040" w:hanging="360"/>
      </w:pPr>
      <w:rPr>
        <w:rFonts w:ascii="Arial" w:hAnsi="Arial" w:hint="default"/>
      </w:rPr>
    </w:lvl>
    <w:lvl w:ilvl="7" w:tplc="243682D4" w:tentative="1">
      <w:start w:val="1"/>
      <w:numFmt w:val="bullet"/>
      <w:lvlText w:val="•"/>
      <w:lvlJc w:val="left"/>
      <w:pPr>
        <w:tabs>
          <w:tab w:val="num" w:pos="5760"/>
        </w:tabs>
        <w:ind w:left="5760" w:hanging="360"/>
      </w:pPr>
      <w:rPr>
        <w:rFonts w:ascii="Arial" w:hAnsi="Arial" w:hint="default"/>
      </w:rPr>
    </w:lvl>
    <w:lvl w:ilvl="8" w:tplc="8766E990" w:tentative="1">
      <w:start w:val="1"/>
      <w:numFmt w:val="bullet"/>
      <w:lvlText w:val="•"/>
      <w:lvlJc w:val="left"/>
      <w:pPr>
        <w:tabs>
          <w:tab w:val="num" w:pos="6480"/>
        </w:tabs>
        <w:ind w:left="6480" w:hanging="360"/>
      </w:pPr>
      <w:rPr>
        <w:rFonts w:ascii="Arial" w:hAnsi="Arial"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nsid w:val="5D623FA5"/>
    <w:multiLevelType w:val="hybridMultilevel"/>
    <w:tmpl w:val="ADCAAF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713227"/>
    <w:multiLevelType w:val="hybridMultilevel"/>
    <w:tmpl w:val="CA6C19B4"/>
    <w:lvl w:ilvl="0" w:tplc="4680222E">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69C38D6"/>
    <w:multiLevelType w:val="hybridMultilevel"/>
    <w:tmpl w:val="41001720"/>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8">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A0E6AA4"/>
    <w:multiLevelType w:val="hybridMultilevel"/>
    <w:tmpl w:val="A57044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43">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8"/>
  </w:num>
  <w:num w:numId="3">
    <w:abstractNumId w:val="8"/>
  </w:num>
  <w:num w:numId="4">
    <w:abstractNumId w:val="35"/>
  </w:num>
  <w:num w:numId="5">
    <w:abstractNumId w:val="24"/>
  </w:num>
  <w:num w:numId="6">
    <w:abstractNumId w:val="43"/>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46"/>
  </w:num>
  <w:num w:numId="9">
    <w:abstractNumId w:val="7"/>
  </w:num>
  <w:num w:numId="10">
    <w:abstractNumId w:val="36"/>
  </w:num>
  <w:num w:numId="11">
    <w:abstractNumId w:val="13"/>
  </w:num>
  <w:num w:numId="12">
    <w:abstractNumId w:val="42"/>
  </w:num>
  <w:num w:numId="13">
    <w:abstractNumId w:val="32"/>
  </w:num>
  <w:num w:numId="14">
    <w:abstractNumId w:val="25"/>
  </w:num>
  <w:num w:numId="15">
    <w:abstractNumId w:val="0"/>
  </w:num>
  <w:num w:numId="16">
    <w:abstractNumId w:val="41"/>
  </w:num>
  <w:num w:numId="17">
    <w:abstractNumId w:val="20"/>
  </w:num>
  <w:num w:numId="18">
    <w:abstractNumId w:val="40"/>
  </w:num>
  <w:num w:numId="19">
    <w:abstractNumId w:val="2"/>
  </w:num>
  <w:num w:numId="20">
    <w:abstractNumId w:val="11"/>
  </w:num>
  <w:num w:numId="21">
    <w:abstractNumId w:val="38"/>
  </w:num>
  <w:num w:numId="22">
    <w:abstractNumId w:val="15"/>
  </w:num>
  <w:num w:numId="23">
    <w:abstractNumId w:val="16"/>
  </w:num>
  <w:num w:numId="24">
    <w:abstractNumId w:val="28"/>
  </w:num>
  <w:num w:numId="25">
    <w:abstractNumId w:val="14"/>
  </w:num>
  <w:num w:numId="26">
    <w:abstractNumId w:val="4"/>
  </w:num>
  <w:num w:numId="27">
    <w:abstractNumId w:val="22"/>
  </w:num>
  <w:num w:numId="28">
    <w:abstractNumId w:val="17"/>
  </w:num>
  <w:num w:numId="29">
    <w:abstractNumId w:val="45"/>
  </w:num>
  <w:num w:numId="30">
    <w:abstractNumId w:val="34"/>
  </w:num>
  <w:num w:numId="31">
    <w:abstractNumId w:val="27"/>
  </w:num>
  <w:num w:numId="32">
    <w:abstractNumId w:val="29"/>
  </w:num>
  <w:num w:numId="33">
    <w:abstractNumId w:val="29"/>
  </w:num>
  <w:num w:numId="34">
    <w:abstractNumId w:val="44"/>
  </w:num>
  <w:num w:numId="35">
    <w:abstractNumId w:val="33"/>
  </w:num>
  <w:num w:numId="36">
    <w:abstractNumId w:val="3"/>
  </w:num>
  <w:num w:numId="37">
    <w:abstractNumId w:val="19"/>
  </w:num>
  <w:num w:numId="38">
    <w:abstractNumId w:val="30"/>
  </w:num>
  <w:num w:numId="39">
    <w:abstractNumId w:val="26"/>
  </w:num>
  <w:num w:numId="40">
    <w:abstractNumId w:val="12"/>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6"/>
  </w:num>
  <w:num w:numId="45">
    <w:abstractNumId w:val="9"/>
  </w:num>
  <w:num w:numId="46">
    <w:abstractNumId w:val="31"/>
  </w:num>
  <w:num w:numId="47">
    <w:abstractNumId w:val="10"/>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03FF"/>
    <w:rsid w:val="000010ED"/>
    <w:rsid w:val="00002327"/>
    <w:rsid w:val="00013FCC"/>
    <w:rsid w:val="0001569C"/>
    <w:rsid w:val="00015870"/>
    <w:rsid w:val="0002411C"/>
    <w:rsid w:val="00027771"/>
    <w:rsid w:val="0003009D"/>
    <w:rsid w:val="00030CB8"/>
    <w:rsid w:val="0003303C"/>
    <w:rsid w:val="00034225"/>
    <w:rsid w:val="0003549D"/>
    <w:rsid w:val="0003749E"/>
    <w:rsid w:val="0004051B"/>
    <w:rsid w:val="0004650E"/>
    <w:rsid w:val="00053D33"/>
    <w:rsid w:val="00055088"/>
    <w:rsid w:val="00057366"/>
    <w:rsid w:val="00057477"/>
    <w:rsid w:val="00057761"/>
    <w:rsid w:val="00063265"/>
    <w:rsid w:val="00066CD0"/>
    <w:rsid w:val="0007246F"/>
    <w:rsid w:val="00072BB7"/>
    <w:rsid w:val="00073D33"/>
    <w:rsid w:val="000761EC"/>
    <w:rsid w:val="00077ECA"/>
    <w:rsid w:val="00082A87"/>
    <w:rsid w:val="000938F5"/>
    <w:rsid w:val="000947EA"/>
    <w:rsid w:val="00096414"/>
    <w:rsid w:val="00096822"/>
    <w:rsid w:val="000A2B49"/>
    <w:rsid w:val="000A4861"/>
    <w:rsid w:val="000A5B46"/>
    <w:rsid w:val="000B1C4C"/>
    <w:rsid w:val="000B2E2D"/>
    <w:rsid w:val="000B611F"/>
    <w:rsid w:val="000B654B"/>
    <w:rsid w:val="000B7B59"/>
    <w:rsid w:val="000C12DE"/>
    <w:rsid w:val="000C332D"/>
    <w:rsid w:val="000C53EB"/>
    <w:rsid w:val="000C574C"/>
    <w:rsid w:val="000D2F24"/>
    <w:rsid w:val="000E3DCD"/>
    <w:rsid w:val="000E644E"/>
    <w:rsid w:val="000F0C32"/>
    <w:rsid w:val="000F6DB0"/>
    <w:rsid w:val="000F6E1D"/>
    <w:rsid w:val="00100A97"/>
    <w:rsid w:val="0010201D"/>
    <w:rsid w:val="0010227F"/>
    <w:rsid w:val="00103B90"/>
    <w:rsid w:val="00106537"/>
    <w:rsid w:val="00107286"/>
    <w:rsid w:val="00107EF2"/>
    <w:rsid w:val="001170DF"/>
    <w:rsid w:val="00122D64"/>
    <w:rsid w:val="00122E0B"/>
    <w:rsid w:val="0012665C"/>
    <w:rsid w:val="001273C9"/>
    <w:rsid w:val="00132D5F"/>
    <w:rsid w:val="00134B68"/>
    <w:rsid w:val="001460A9"/>
    <w:rsid w:val="00152503"/>
    <w:rsid w:val="00154C2C"/>
    <w:rsid w:val="00156542"/>
    <w:rsid w:val="00157A93"/>
    <w:rsid w:val="00157D3E"/>
    <w:rsid w:val="001608ED"/>
    <w:rsid w:val="00162541"/>
    <w:rsid w:val="00163B83"/>
    <w:rsid w:val="00164A21"/>
    <w:rsid w:val="001663B1"/>
    <w:rsid w:val="001670DF"/>
    <w:rsid w:val="00172372"/>
    <w:rsid w:val="00175303"/>
    <w:rsid w:val="00177C9A"/>
    <w:rsid w:val="00187DB1"/>
    <w:rsid w:val="001957E5"/>
    <w:rsid w:val="00195F89"/>
    <w:rsid w:val="001A0CC5"/>
    <w:rsid w:val="001A411B"/>
    <w:rsid w:val="001B1290"/>
    <w:rsid w:val="001B3C6E"/>
    <w:rsid w:val="001B42DB"/>
    <w:rsid w:val="001B5A93"/>
    <w:rsid w:val="001B6809"/>
    <w:rsid w:val="001B7145"/>
    <w:rsid w:val="001B74A7"/>
    <w:rsid w:val="001B7AEA"/>
    <w:rsid w:val="001C2CA8"/>
    <w:rsid w:val="001C4CF4"/>
    <w:rsid w:val="001C5930"/>
    <w:rsid w:val="001C7405"/>
    <w:rsid w:val="001C7612"/>
    <w:rsid w:val="001E1018"/>
    <w:rsid w:val="001E3FF6"/>
    <w:rsid w:val="001E4165"/>
    <w:rsid w:val="001E62F1"/>
    <w:rsid w:val="001F2496"/>
    <w:rsid w:val="001F6BCD"/>
    <w:rsid w:val="001F6F37"/>
    <w:rsid w:val="001F7B4D"/>
    <w:rsid w:val="00203633"/>
    <w:rsid w:val="00205096"/>
    <w:rsid w:val="0021072F"/>
    <w:rsid w:val="00210F64"/>
    <w:rsid w:val="0021134D"/>
    <w:rsid w:val="00212294"/>
    <w:rsid w:val="00214E95"/>
    <w:rsid w:val="00217ADF"/>
    <w:rsid w:val="00222C74"/>
    <w:rsid w:val="0023119D"/>
    <w:rsid w:val="00234796"/>
    <w:rsid w:val="00235EB5"/>
    <w:rsid w:val="002403A5"/>
    <w:rsid w:val="002405DE"/>
    <w:rsid w:val="00246719"/>
    <w:rsid w:val="00247824"/>
    <w:rsid w:val="00251490"/>
    <w:rsid w:val="00253327"/>
    <w:rsid w:val="0025341B"/>
    <w:rsid w:val="002534CB"/>
    <w:rsid w:val="002577BC"/>
    <w:rsid w:val="00260C4F"/>
    <w:rsid w:val="002624F7"/>
    <w:rsid w:val="00262EFB"/>
    <w:rsid w:val="002657C3"/>
    <w:rsid w:val="002666F8"/>
    <w:rsid w:val="0027246C"/>
    <w:rsid w:val="002732CD"/>
    <w:rsid w:val="0027413C"/>
    <w:rsid w:val="00281714"/>
    <w:rsid w:val="0028407A"/>
    <w:rsid w:val="002872C1"/>
    <w:rsid w:val="00292133"/>
    <w:rsid w:val="00292A68"/>
    <w:rsid w:val="00294279"/>
    <w:rsid w:val="002952F6"/>
    <w:rsid w:val="00295970"/>
    <w:rsid w:val="00295F53"/>
    <w:rsid w:val="002963AB"/>
    <w:rsid w:val="00296A3A"/>
    <w:rsid w:val="002A0C67"/>
    <w:rsid w:val="002A29E5"/>
    <w:rsid w:val="002A59C2"/>
    <w:rsid w:val="002B0EC8"/>
    <w:rsid w:val="002B63D5"/>
    <w:rsid w:val="002C0010"/>
    <w:rsid w:val="002C5CF4"/>
    <w:rsid w:val="002D56DF"/>
    <w:rsid w:val="002D606A"/>
    <w:rsid w:val="002D6840"/>
    <w:rsid w:val="002E0AD1"/>
    <w:rsid w:val="002F1557"/>
    <w:rsid w:val="003045E4"/>
    <w:rsid w:val="00306473"/>
    <w:rsid w:val="003065E5"/>
    <w:rsid w:val="0030708F"/>
    <w:rsid w:val="003157FD"/>
    <w:rsid w:val="00321C3A"/>
    <w:rsid w:val="0032661C"/>
    <w:rsid w:val="0032783B"/>
    <w:rsid w:val="00327972"/>
    <w:rsid w:val="003332C9"/>
    <w:rsid w:val="00333D2D"/>
    <w:rsid w:val="0033667B"/>
    <w:rsid w:val="0034119B"/>
    <w:rsid w:val="00341A2E"/>
    <w:rsid w:val="003445C0"/>
    <w:rsid w:val="003458EF"/>
    <w:rsid w:val="003511BA"/>
    <w:rsid w:val="00351A22"/>
    <w:rsid w:val="00357BD9"/>
    <w:rsid w:val="00357F16"/>
    <w:rsid w:val="00361BB5"/>
    <w:rsid w:val="00363DD9"/>
    <w:rsid w:val="00364DC4"/>
    <w:rsid w:val="00365AF8"/>
    <w:rsid w:val="0036658F"/>
    <w:rsid w:val="003821FC"/>
    <w:rsid w:val="00384033"/>
    <w:rsid w:val="00391DB4"/>
    <w:rsid w:val="00395943"/>
    <w:rsid w:val="003A4EED"/>
    <w:rsid w:val="003A5D49"/>
    <w:rsid w:val="003B09E8"/>
    <w:rsid w:val="003B34BE"/>
    <w:rsid w:val="003B4522"/>
    <w:rsid w:val="003B508E"/>
    <w:rsid w:val="003C1F0F"/>
    <w:rsid w:val="003C316D"/>
    <w:rsid w:val="003C49FB"/>
    <w:rsid w:val="003C6BC5"/>
    <w:rsid w:val="003D16E8"/>
    <w:rsid w:val="003D3B74"/>
    <w:rsid w:val="003D4D97"/>
    <w:rsid w:val="003E02E0"/>
    <w:rsid w:val="003E16F1"/>
    <w:rsid w:val="003E185F"/>
    <w:rsid w:val="003E6405"/>
    <w:rsid w:val="003F2076"/>
    <w:rsid w:val="003F5371"/>
    <w:rsid w:val="00400F5F"/>
    <w:rsid w:val="0040485C"/>
    <w:rsid w:val="00405042"/>
    <w:rsid w:val="0040548F"/>
    <w:rsid w:val="004102FB"/>
    <w:rsid w:val="004104E0"/>
    <w:rsid w:val="00417F12"/>
    <w:rsid w:val="00420936"/>
    <w:rsid w:val="00426C7A"/>
    <w:rsid w:val="0043273B"/>
    <w:rsid w:val="004335C2"/>
    <w:rsid w:val="0043373B"/>
    <w:rsid w:val="00437D22"/>
    <w:rsid w:val="00440DE0"/>
    <w:rsid w:val="004456E1"/>
    <w:rsid w:val="00447EBE"/>
    <w:rsid w:val="00450363"/>
    <w:rsid w:val="00451468"/>
    <w:rsid w:val="00451C1A"/>
    <w:rsid w:val="00452085"/>
    <w:rsid w:val="004528DE"/>
    <w:rsid w:val="00455FCD"/>
    <w:rsid w:val="004567A6"/>
    <w:rsid w:val="00456C55"/>
    <w:rsid w:val="004576D1"/>
    <w:rsid w:val="00466977"/>
    <w:rsid w:val="004708A9"/>
    <w:rsid w:val="004720FD"/>
    <w:rsid w:val="0047346A"/>
    <w:rsid w:val="004763A3"/>
    <w:rsid w:val="0048408A"/>
    <w:rsid w:val="00484611"/>
    <w:rsid w:val="004867B1"/>
    <w:rsid w:val="00490309"/>
    <w:rsid w:val="00492C7A"/>
    <w:rsid w:val="004941CE"/>
    <w:rsid w:val="00495346"/>
    <w:rsid w:val="0049538E"/>
    <w:rsid w:val="004A01E9"/>
    <w:rsid w:val="004A7A4B"/>
    <w:rsid w:val="004B3D5A"/>
    <w:rsid w:val="004B43DC"/>
    <w:rsid w:val="004B4E3C"/>
    <w:rsid w:val="004C069D"/>
    <w:rsid w:val="004D0E36"/>
    <w:rsid w:val="004D1106"/>
    <w:rsid w:val="004D4088"/>
    <w:rsid w:val="004D4156"/>
    <w:rsid w:val="004E1A12"/>
    <w:rsid w:val="004E4322"/>
    <w:rsid w:val="004E503D"/>
    <w:rsid w:val="004E5134"/>
    <w:rsid w:val="004E7891"/>
    <w:rsid w:val="004E7D51"/>
    <w:rsid w:val="004F5186"/>
    <w:rsid w:val="004F57F3"/>
    <w:rsid w:val="004F6564"/>
    <w:rsid w:val="004F7AE0"/>
    <w:rsid w:val="00500B40"/>
    <w:rsid w:val="00501615"/>
    <w:rsid w:val="005103B3"/>
    <w:rsid w:val="00510CD0"/>
    <w:rsid w:val="00511B02"/>
    <w:rsid w:val="00513A80"/>
    <w:rsid w:val="00513E59"/>
    <w:rsid w:val="00514028"/>
    <w:rsid w:val="00521D5D"/>
    <w:rsid w:val="00527D13"/>
    <w:rsid w:val="005309CE"/>
    <w:rsid w:val="00530C24"/>
    <w:rsid w:val="0053302D"/>
    <w:rsid w:val="00534F63"/>
    <w:rsid w:val="00541627"/>
    <w:rsid w:val="00541F74"/>
    <w:rsid w:val="00542379"/>
    <w:rsid w:val="00545ADA"/>
    <w:rsid w:val="00553D1F"/>
    <w:rsid w:val="00555316"/>
    <w:rsid w:val="00556722"/>
    <w:rsid w:val="005632FD"/>
    <w:rsid w:val="00564FEB"/>
    <w:rsid w:val="0056606E"/>
    <w:rsid w:val="0056638A"/>
    <w:rsid w:val="00571412"/>
    <w:rsid w:val="005742EF"/>
    <w:rsid w:val="00574706"/>
    <w:rsid w:val="005749B3"/>
    <w:rsid w:val="00580DE8"/>
    <w:rsid w:val="00581633"/>
    <w:rsid w:val="00582D8A"/>
    <w:rsid w:val="00586C5F"/>
    <w:rsid w:val="0059180A"/>
    <w:rsid w:val="00593B2C"/>
    <w:rsid w:val="0059510A"/>
    <w:rsid w:val="005A2610"/>
    <w:rsid w:val="005A5F85"/>
    <w:rsid w:val="005A7E49"/>
    <w:rsid w:val="005B1C76"/>
    <w:rsid w:val="005B4013"/>
    <w:rsid w:val="005C1857"/>
    <w:rsid w:val="005C22F5"/>
    <w:rsid w:val="005C33D2"/>
    <w:rsid w:val="005C5368"/>
    <w:rsid w:val="005D6081"/>
    <w:rsid w:val="005D7D50"/>
    <w:rsid w:val="005E0200"/>
    <w:rsid w:val="005E12FE"/>
    <w:rsid w:val="005E252D"/>
    <w:rsid w:val="005E2C41"/>
    <w:rsid w:val="005E4A3E"/>
    <w:rsid w:val="005F6183"/>
    <w:rsid w:val="005F7134"/>
    <w:rsid w:val="00607426"/>
    <w:rsid w:val="00610785"/>
    <w:rsid w:val="00617CA0"/>
    <w:rsid w:val="00622575"/>
    <w:rsid w:val="0062399D"/>
    <w:rsid w:val="00624BA3"/>
    <w:rsid w:val="00630EF4"/>
    <w:rsid w:val="00631B54"/>
    <w:rsid w:val="00634F36"/>
    <w:rsid w:val="00635C4F"/>
    <w:rsid w:val="00635EF8"/>
    <w:rsid w:val="0063663E"/>
    <w:rsid w:val="00637847"/>
    <w:rsid w:val="00640011"/>
    <w:rsid w:val="006416E2"/>
    <w:rsid w:val="00644A51"/>
    <w:rsid w:val="00645652"/>
    <w:rsid w:val="00646536"/>
    <w:rsid w:val="006465DF"/>
    <w:rsid w:val="0064771C"/>
    <w:rsid w:val="00650267"/>
    <w:rsid w:val="0065357D"/>
    <w:rsid w:val="00653693"/>
    <w:rsid w:val="00655752"/>
    <w:rsid w:val="00661B26"/>
    <w:rsid w:val="00661CFE"/>
    <w:rsid w:val="00664124"/>
    <w:rsid w:val="0066435A"/>
    <w:rsid w:val="0067286F"/>
    <w:rsid w:val="00673691"/>
    <w:rsid w:val="006736DC"/>
    <w:rsid w:val="00677407"/>
    <w:rsid w:val="00680EA3"/>
    <w:rsid w:val="006826E0"/>
    <w:rsid w:val="006829F9"/>
    <w:rsid w:val="00683DB5"/>
    <w:rsid w:val="0068581C"/>
    <w:rsid w:val="006931EA"/>
    <w:rsid w:val="0069694C"/>
    <w:rsid w:val="006B10B2"/>
    <w:rsid w:val="006B4F9B"/>
    <w:rsid w:val="006B5582"/>
    <w:rsid w:val="006C0237"/>
    <w:rsid w:val="006C0391"/>
    <w:rsid w:val="006C1877"/>
    <w:rsid w:val="006C3AC5"/>
    <w:rsid w:val="006E0811"/>
    <w:rsid w:val="006E34E0"/>
    <w:rsid w:val="006E416D"/>
    <w:rsid w:val="006F0ED3"/>
    <w:rsid w:val="006F15A3"/>
    <w:rsid w:val="006F1968"/>
    <w:rsid w:val="006F1F29"/>
    <w:rsid w:val="006F360D"/>
    <w:rsid w:val="006F4CF7"/>
    <w:rsid w:val="006F53C3"/>
    <w:rsid w:val="006F5E9E"/>
    <w:rsid w:val="00701875"/>
    <w:rsid w:val="00701E90"/>
    <w:rsid w:val="00707124"/>
    <w:rsid w:val="00714383"/>
    <w:rsid w:val="0071776F"/>
    <w:rsid w:val="0072095F"/>
    <w:rsid w:val="007330A1"/>
    <w:rsid w:val="00734A9A"/>
    <w:rsid w:val="00741A72"/>
    <w:rsid w:val="00742647"/>
    <w:rsid w:val="0074429C"/>
    <w:rsid w:val="00751C62"/>
    <w:rsid w:val="00751CF1"/>
    <w:rsid w:val="00754342"/>
    <w:rsid w:val="00755631"/>
    <w:rsid w:val="007604E8"/>
    <w:rsid w:val="00764065"/>
    <w:rsid w:val="00765F32"/>
    <w:rsid w:val="007668B0"/>
    <w:rsid w:val="00770BA4"/>
    <w:rsid w:val="0077202E"/>
    <w:rsid w:val="007751C5"/>
    <w:rsid w:val="00776460"/>
    <w:rsid w:val="00776A43"/>
    <w:rsid w:val="007779C3"/>
    <w:rsid w:val="00794DCF"/>
    <w:rsid w:val="007A08D5"/>
    <w:rsid w:val="007A126A"/>
    <w:rsid w:val="007A6B2C"/>
    <w:rsid w:val="007B0399"/>
    <w:rsid w:val="007B4DCD"/>
    <w:rsid w:val="007B72AB"/>
    <w:rsid w:val="007B7C77"/>
    <w:rsid w:val="007C0662"/>
    <w:rsid w:val="007C5170"/>
    <w:rsid w:val="007C769D"/>
    <w:rsid w:val="007D19A4"/>
    <w:rsid w:val="007D58AE"/>
    <w:rsid w:val="007D7554"/>
    <w:rsid w:val="007E1FBC"/>
    <w:rsid w:val="007E44ED"/>
    <w:rsid w:val="007E455F"/>
    <w:rsid w:val="007E5861"/>
    <w:rsid w:val="007E7B20"/>
    <w:rsid w:val="007F00FC"/>
    <w:rsid w:val="007F2CFB"/>
    <w:rsid w:val="007F5091"/>
    <w:rsid w:val="007F7EEC"/>
    <w:rsid w:val="0080186C"/>
    <w:rsid w:val="00804C52"/>
    <w:rsid w:val="00804F1F"/>
    <w:rsid w:val="00805061"/>
    <w:rsid w:val="00807F96"/>
    <w:rsid w:val="00810A05"/>
    <w:rsid w:val="00811D4B"/>
    <w:rsid w:val="008127F3"/>
    <w:rsid w:val="0081705E"/>
    <w:rsid w:val="0082032C"/>
    <w:rsid w:val="00821C82"/>
    <w:rsid w:val="00822D69"/>
    <w:rsid w:val="00827384"/>
    <w:rsid w:val="008310A1"/>
    <w:rsid w:val="00831606"/>
    <w:rsid w:val="008324AB"/>
    <w:rsid w:val="0083264F"/>
    <w:rsid w:val="00835E2A"/>
    <w:rsid w:val="00841467"/>
    <w:rsid w:val="00842E4B"/>
    <w:rsid w:val="00843606"/>
    <w:rsid w:val="0084369B"/>
    <w:rsid w:val="00843A30"/>
    <w:rsid w:val="00844B4C"/>
    <w:rsid w:val="00847B35"/>
    <w:rsid w:val="00847CF4"/>
    <w:rsid w:val="00853362"/>
    <w:rsid w:val="00855AB6"/>
    <w:rsid w:val="0085640F"/>
    <w:rsid w:val="00861982"/>
    <w:rsid w:val="008648CA"/>
    <w:rsid w:val="00865EF6"/>
    <w:rsid w:val="00870923"/>
    <w:rsid w:val="00870B8F"/>
    <w:rsid w:val="00881614"/>
    <w:rsid w:val="00882108"/>
    <w:rsid w:val="008833A5"/>
    <w:rsid w:val="0088575D"/>
    <w:rsid w:val="008867AB"/>
    <w:rsid w:val="008947DC"/>
    <w:rsid w:val="00896201"/>
    <w:rsid w:val="008974D8"/>
    <w:rsid w:val="008A0429"/>
    <w:rsid w:val="008A057E"/>
    <w:rsid w:val="008A1F83"/>
    <w:rsid w:val="008A6308"/>
    <w:rsid w:val="008B06A5"/>
    <w:rsid w:val="008B15F2"/>
    <w:rsid w:val="008B2749"/>
    <w:rsid w:val="008C2B17"/>
    <w:rsid w:val="008C4313"/>
    <w:rsid w:val="008C4375"/>
    <w:rsid w:val="008C4B90"/>
    <w:rsid w:val="008C5379"/>
    <w:rsid w:val="008C720F"/>
    <w:rsid w:val="008C72ED"/>
    <w:rsid w:val="008C7453"/>
    <w:rsid w:val="008D0516"/>
    <w:rsid w:val="008D2248"/>
    <w:rsid w:val="008D56FC"/>
    <w:rsid w:val="008D639D"/>
    <w:rsid w:val="008E157C"/>
    <w:rsid w:val="008E26CA"/>
    <w:rsid w:val="008E6A9C"/>
    <w:rsid w:val="008F3E86"/>
    <w:rsid w:val="008F6AA6"/>
    <w:rsid w:val="008F6DC3"/>
    <w:rsid w:val="00901066"/>
    <w:rsid w:val="009018BF"/>
    <w:rsid w:val="00902E04"/>
    <w:rsid w:val="00905A83"/>
    <w:rsid w:val="0090605D"/>
    <w:rsid w:val="00907BF7"/>
    <w:rsid w:val="009135CE"/>
    <w:rsid w:val="00917494"/>
    <w:rsid w:val="0092436A"/>
    <w:rsid w:val="00927470"/>
    <w:rsid w:val="00931AC2"/>
    <w:rsid w:val="00932F2A"/>
    <w:rsid w:val="009335AE"/>
    <w:rsid w:val="00934079"/>
    <w:rsid w:val="00934A0A"/>
    <w:rsid w:val="00935ADB"/>
    <w:rsid w:val="00941D9F"/>
    <w:rsid w:val="009422ED"/>
    <w:rsid w:val="00944556"/>
    <w:rsid w:val="009478DE"/>
    <w:rsid w:val="009503DE"/>
    <w:rsid w:val="00950769"/>
    <w:rsid w:val="009530DD"/>
    <w:rsid w:val="009544A7"/>
    <w:rsid w:val="00954ED0"/>
    <w:rsid w:val="00957B6C"/>
    <w:rsid w:val="00962296"/>
    <w:rsid w:val="009651C9"/>
    <w:rsid w:val="00966C90"/>
    <w:rsid w:val="0097205B"/>
    <w:rsid w:val="00972A2C"/>
    <w:rsid w:val="00975D65"/>
    <w:rsid w:val="00985B45"/>
    <w:rsid w:val="009907F4"/>
    <w:rsid w:val="0099126D"/>
    <w:rsid w:val="00991C83"/>
    <w:rsid w:val="00992D5B"/>
    <w:rsid w:val="00992DCC"/>
    <w:rsid w:val="00993F88"/>
    <w:rsid w:val="00995DF9"/>
    <w:rsid w:val="00996C27"/>
    <w:rsid w:val="009A0B6B"/>
    <w:rsid w:val="009A2EFF"/>
    <w:rsid w:val="009A7A99"/>
    <w:rsid w:val="009B2694"/>
    <w:rsid w:val="009B3DCF"/>
    <w:rsid w:val="009B5312"/>
    <w:rsid w:val="009B6630"/>
    <w:rsid w:val="009B75B5"/>
    <w:rsid w:val="009C0F57"/>
    <w:rsid w:val="009C1B3E"/>
    <w:rsid w:val="009C60E2"/>
    <w:rsid w:val="009D0E03"/>
    <w:rsid w:val="009D4AE0"/>
    <w:rsid w:val="009D72B4"/>
    <w:rsid w:val="009E2A77"/>
    <w:rsid w:val="009E57D3"/>
    <w:rsid w:val="009E59BE"/>
    <w:rsid w:val="009E754F"/>
    <w:rsid w:val="009F296C"/>
    <w:rsid w:val="009F31C0"/>
    <w:rsid w:val="009F732C"/>
    <w:rsid w:val="009F7F73"/>
    <w:rsid w:val="00A006D3"/>
    <w:rsid w:val="00A03B80"/>
    <w:rsid w:val="00A0426F"/>
    <w:rsid w:val="00A06C0F"/>
    <w:rsid w:val="00A14722"/>
    <w:rsid w:val="00A14B4D"/>
    <w:rsid w:val="00A14DE5"/>
    <w:rsid w:val="00A15497"/>
    <w:rsid w:val="00A1597D"/>
    <w:rsid w:val="00A2083A"/>
    <w:rsid w:val="00A211FC"/>
    <w:rsid w:val="00A30AF7"/>
    <w:rsid w:val="00A31C68"/>
    <w:rsid w:val="00A321DA"/>
    <w:rsid w:val="00A3256C"/>
    <w:rsid w:val="00A32866"/>
    <w:rsid w:val="00A37A59"/>
    <w:rsid w:val="00A419DD"/>
    <w:rsid w:val="00A42CD8"/>
    <w:rsid w:val="00A454D8"/>
    <w:rsid w:val="00A469B7"/>
    <w:rsid w:val="00A46C16"/>
    <w:rsid w:val="00A55477"/>
    <w:rsid w:val="00A57877"/>
    <w:rsid w:val="00A60D4A"/>
    <w:rsid w:val="00A61285"/>
    <w:rsid w:val="00A6228F"/>
    <w:rsid w:val="00A6301A"/>
    <w:rsid w:val="00A6358E"/>
    <w:rsid w:val="00A6635E"/>
    <w:rsid w:val="00A676A8"/>
    <w:rsid w:val="00A7217D"/>
    <w:rsid w:val="00A729B8"/>
    <w:rsid w:val="00A74D00"/>
    <w:rsid w:val="00A74DA7"/>
    <w:rsid w:val="00A74FF8"/>
    <w:rsid w:val="00A800B1"/>
    <w:rsid w:val="00A80404"/>
    <w:rsid w:val="00A873B2"/>
    <w:rsid w:val="00A87506"/>
    <w:rsid w:val="00AA335E"/>
    <w:rsid w:val="00AA365A"/>
    <w:rsid w:val="00AA744E"/>
    <w:rsid w:val="00AB0811"/>
    <w:rsid w:val="00AB1A30"/>
    <w:rsid w:val="00AB1CB8"/>
    <w:rsid w:val="00AB3B97"/>
    <w:rsid w:val="00AC2087"/>
    <w:rsid w:val="00AC2DE6"/>
    <w:rsid w:val="00AC3D17"/>
    <w:rsid w:val="00AD4143"/>
    <w:rsid w:val="00AD4261"/>
    <w:rsid w:val="00AF1C7C"/>
    <w:rsid w:val="00AF1CC2"/>
    <w:rsid w:val="00AF58C5"/>
    <w:rsid w:val="00B0203F"/>
    <w:rsid w:val="00B0574D"/>
    <w:rsid w:val="00B10D6E"/>
    <w:rsid w:val="00B117E8"/>
    <w:rsid w:val="00B14699"/>
    <w:rsid w:val="00B1531B"/>
    <w:rsid w:val="00B154B6"/>
    <w:rsid w:val="00B156E3"/>
    <w:rsid w:val="00B20B8A"/>
    <w:rsid w:val="00B2110C"/>
    <w:rsid w:val="00B21531"/>
    <w:rsid w:val="00B226DD"/>
    <w:rsid w:val="00B23B17"/>
    <w:rsid w:val="00B23E50"/>
    <w:rsid w:val="00B25C27"/>
    <w:rsid w:val="00B263C0"/>
    <w:rsid w:val="00B31864"/>
    <w:rsid w:val="00B339C5"/>
    <w:rsid w:val="00B3416A"/>
    <w:rsid w:val="00B34845"/>
    <w:rsid w:val="00B35298"/>
    <w:rsid w:val="00B35D5D"/>
    <w:rsid w:val="00B373E2"/>
    <w:rsid w:val="00B40A00"/>
    <w:rsid w:val="00B42ADB"/>
    <w:rsid w:val="00B42EF7"/>
    <w:rsid w:val="00B479AF"/>
    <w:rsid w:val="00B51802"/>
    <w:rsid w:val="00B56A12"/>
    <w:rsid w:val="00B6033A"/>
    <w:rsid w:val="00B604D9"/>
    <w:rsid w:val="00B65F69"/>
    <w:rsid w:val="00B72CD8"/>
    <w:rsid w:val="00B80A5E"/>
    <w:rsid w:val="00B80B85"/>
    <w:rsid w:val="00B84829"/>
    <w:rsid w:val="00B84AB2"/>
    <w:rsid w:val="00B97E19"/>
    <w:rsid w:val="00BA03C8"/>
    <w:rsid w:val="00BA15AD"/>
    <w:rsid w:val="00BA1651"/>
    <w:rsid w:val="00BA41A2"/>
    <w:rsid w:val="00BA7437"/>
    <w:rsid w:val="00BB0E1F"/>
    <w:rsid w:val="00BB0F0C"/>
    <w:rsid w:val="00BB1B90"/>
    <w:rsid w:val="00BB4930"/>
    <w:rsid w:val="00BB5673"/>
    <w:rsid w:val="00BB62A9"/>
    <w:rsid w:val="00BB733B"/>
    <w:rsid w:val="00BC03AD"/>
    <w:rsid w:val="00BC2032"/>
    <w:rsid w:val="00BC2610"/>
    <w:rsid w:val="00BC589F"/>
    <w:rsid w:val="00BD0726"/>
    <w:rsid w:val="00BD38E3"/>
    <w:rsid w:val="00BE0A41"/>
    <w:rsid w:val="00BE1A53"/>
    <w:rsid w:val="00BE1BCD"/>
    <w:rsid w:val="00BE1D44"/>
    <w:rsid w:val="00BE6415"/>
    <w:rsid w:val="00BF3305"/>
    <w:rsid w:val="00BF687F"/>
    <w:rsid w:val="00BF7353"/>
    <w:rsid w:val="00C0192C"/>
    <w:rsid w:val="00C0499E"/>
    <w:rsid w:val="00C05370"/>
    <w:rsid w:val="00C05CAC"/>
    <w:rsid w:val="00C10B55"/>
    <w:rsid w:val="00C11DF4"/>
    <w:rsid w:val="00C12944"/>
    <w:rsid w:val="00C1547F"/>
    <w:rsid w:val="00C321E1"/>
    <w:rsid w:val="00C32CD8"/>
    <w:rsid w:val="00C34AEF"/>
    <w:rsid w:val="00C40D46"/>
    <w:rsid w:val="00C41C03"/>
    <w:rsid w:val="00C42572"/>
    <w:rsid w:val="00C451A3"/>
    <w:rsid w:val="00C47E82"/>
    <w:rsid w:val="00C507EA"/>
    <w:rsid w:val="00C5138C"/>
    <w:rsid w:val="00C51925"/>
    <w:rsid w:val="00C54F99"/>
    <w:rsid w:val="00C55C43"/>
    <w:rsid w:val="00C6036C"/>
    <w:rsid w:val="00C635A8"/>
    <w:rsid w:val="00C63F8F"/>
    <w:rsid w:val="00C73BF7"/>
    <w:rsid w:val="00C80423"/>
    <w:rsid w:val="00C83BE2"/>
    <w:rsid w:val="00C9166F"/>
    <w:rsid w:val="00C93FE6"/>
    <w:rsid w:val="00C9447B"/>
    <w:rsid w:val="00C96BDF"/>
    <w:rsid w:val="00C96CA3"/>
    <w:rsid w:val="00C97F5F"/>
    <w:rsid w:val="00CA2E12"/>
    <w:rsid w:val="00CA35C6"/>
    <w:rsid w:val="00CA46B7"/>
    <w:rsid w:val="00CA5351"/>
    <w:rsid w:val="00CA58F0"/>
    <w:rsid w:val="00CA7F1A"/>
    <w:rsid w:val="00CA7FED"/>
    <w:rsid w:val="00CB699A"/>
    <w:rsid w:val="00CC1A2E"/>
    <w:rsid w:val="00CC2F5B"/>
    <w:rsid w:val="00CC3347"/>
    <w:rsid w:val="00CC3F10"/>
    <w:rsid w:val="00CD2FD8"/>
    <w:rsid w:val="00CD461D"/>
    <w:rsid w:val="00CD51D2"/>
    <w:rsid w:val="00CD7D06"/>
    <w:rsid w:val="00CE21B1"/>
    <w:rsid w:val="00CE22B8"/>
    <w:rsid w:val="00CE6647"/>
    <w:rsid w:val="00CE7582"/>
    <w:rsid w:val="00CF0724"/>
    <w:rsid w:val="00CF196A"/>
    <w:rsid w:val="00CF21E3"/>
    <w:rsid w:val="00CF2467"/>
    <w:rsid w:val="00CF6C6D"/>
    <w:rsid w:val="00CF6F26"/>
    <w:rsid w:val="00D00013"/>
    <w:rsid w:val="00D014E2"/>
    <w:rsid w:val="00D01579"/>
    <w:rsid w:val="00D019F4"/>
    <w:rsid w:val="00D02AC6"/>
    <w:rsid w:val="00D05F44"/>
    <w:rsid w:val="00D062F4"/>
    <w:rsid w:val="00D1152C"/>
    <w:rsid w:val="00D1294A"/>
    <w:rsid w:val="00D165CB"/>
    <w:rsid w:val="00D2305D"/>
    <w:rsid w:val="00D26E71"/>
    <w:rsid w:val="00D30C90"/>
    <w:rsid w:val="00D33602"/>
    <w:rsid w:val="00D35DAC"/>
    <w:rsid w:val="00D36DB8"/>
    <w:rsid w:val="00D37DCF"/>
    <w:rsid w:val="00D400C2"/>
    <w:rsid w:val="00D41720"/>
    <w:rsid w:val="00D43A6F"/>
    <w:rsid w:val="00D5061A"/>
    <w:rsid w:val="00D51495"/>
    <w:rsid w:val="00D5675D"/>
    <w:rsid w:val="00D606F7"/>
    <w:rsid w:val="00D6442B"/>
    <w:rsid w:val="00D64D4A"/>
    <w:rsid w:val="00D748E3"/>
    <w:rsid w:val="00D7598E"/>
    <w:rsid w:val="00D82822"/>
    <w:rsid w:val="00D84925"/>
    <w:rsid w:val="00D861DC"/>
    <w:rsid w:val="00D90010"/>
    <w:rsid w:val="00D925F3"/>
    <w:rsid w:val="00D92DB5"/>
    <w:rsid w:val="00D95772"/>
    <w:rsid w:val="00DA00D0"/>
    <w:rsid w:val="00DA39B8"/>
    <w:rsid w:val="00DA41C1"/>
    <w:rsid w:val="00DA7B1F"/>
    <w:rsid w:val="00DC0106"/>
    <w:rsid w:val="00DC26D5"/>
    <w:rsid w:val="00DD04CF"/>
    <w:rsid w:val="00DD1327"/>
    <w:rsid w:val="00DD292C"/>
    <w:rsid w:val="00DD473A"/>
    <w:rsid w:val="00DE2420"/>
    <w:rsid w:val="00DE2711"/>
    <w:rsid w:val="00DE4EE6"/>
    <w:rsid w:val="00DF345F"/>
    <w:rsid w:val="00DF49F7"/>
    <w:rsid w:val="00DF5102"/>
    <w:rsid w:val="00DF66C4"/>
    <w:rsid w:val="00E0089C"/>
    <w:rsid w:val="00E0549D"/>
    <w:rsid w:val="00E05E7B"/>
    <w:rsid w:val="00E05F0C"/>
    <w:rsid w:val="00E07A7B"/>
    <w:rsid w:val="00E11A2C"/>
    <w:rsid w:val="00E121F1"/>
    <w:rsid w:val="00E136B1"/>
    <w:rsid w:val="00E154F6"/>
    <w:rsid w:val="00E16D2F"/>
    <w:rsid w:val="00E22ADB"/>
    <w:rsid w:val="00E23843"/>
    <w:rsid w:val="00E24FE9"/>
    <w:rsid w:val="00E310E6"/>
    <w:rsid w:val="00E31CC8"/>
    <w:rsid w:val="00E32BB8"/>
    <w:rsid w:val="00E41C60"/>
    <w:rsid w:val="00E43823"/>
    <w:rsid w:val="00E50721"/>
    <w:rsid w:val="00E52FBD"/>
    <w:rsid w:val="00E536D5"/>
    <w:rsid w:val="00E565BD"/>
    <w:rsid w:val="00E60A14"/>
    <w:rsid w:val="00E61A9D"/>
    <w:rsid w:val="00E61EF8"/>
    <w:rsid w:val="00E646A1"/>
    <w:rsid w:val="00E64C9E"/>
    <w:rsid w:val="00E6552F"/>
    <w:rsid w:val="00E65A29"/>
    <w:rsid w:val="00E6650E"/>
    <w:rsid w:val="00E67127"/>
    <w:rsid w:val="00E70FBD"/>
    <w:rsid w:val="00E7457D"/>
    <w:rsid w:val="00E74697"/>
    <w:rsid w:val="00E75226"/>
    <w:rsid w:val="00E7753D"/>
    <w:rsid w:val="00E875FA"/>
    <w:rsid w:val="00E87B0C"/>
    <w:rsid w:val="00E900D6"/>
    <w:rsid w:val="00E91BE9"/>
    <w:rsid w:val="00E921DF"/>
    <w:rsid w:val="00E96174"/>
    <w:rsid w:val="00EA03A6"/>
    <w:rsid w:val="00EA1D7C"/>
    <w:rsid w:val="00EA6FCF"/>
    <w:rsid w:val="00EB1A25"/>
    <w:rsid w:val="00EB3BD4"/>
    <w:rsid w:val="00EB3DFE"/>
    <w:rsid w:val="00EB4C7F"/>
    <w:rsid w:val="00EB66E0"/>
    <w:rsid w:val="00EB7E32"/>
    <w:rsid w:val="00EC0F10"/>
    <w:rsid w:val="00EC0F68"/>
    <w:rsid w:val="00EC49EF"/>
    <w:rsid w:val="00EC4B5E"/>
    <w:rsid w:val="00EC6004"/>
    <w:rsid w:val="00ED1575"/>
    <w:rsid w:val="00ED2B66"/>
    <w:rsid w:val="00ED533E"/>
    <w:rsid w:val="00ED5954"/>
    <w:rsid w:val="00ED683A"/>
    <w:rsid w:val="00ED6B0C"/>
    <w:rsid w:val="00ED6E87"/>
    <w:rsid w:val="00EE0253"/>
    <w:rsid w:val="00EE5E12"/>
    <w:rsid w:val="00EF1799"/>
    <w:rsid w:val="00EF1AB8"/>
    <w:rsid w:val="00EF23C2"/>
    <w:rsid w:val="00EF2B8B"/>
    <w:rsid w:val="00F017E9"/>
    <w:rsid w:val="00F03326"/>
    <w:rsid w:val="00F05B7B"/>
    <w:rsid w:val="00F06010"/>
    <w:rsid w:val="00F11754"/>
    <w:rsid w:val="00F14E18"/>
    <w:rsid w:val="00F1546C"/>
    <w:rsid w:val="00F15FE3"/>
    <w:rsid w:val="00F176F2"/>
    <w:rsid w:val="00F1784F"/>
    <w:rsid w:val="00F2183F"/>
    <w:rsid w:val="00F22D39"/>
    <w:rsid w:val="00F247E0"/>
    <w:rsid w:val="00F27F9E"/>
    <w:rsid w:val="00F311AD"/>
    <w:rsid w:val="00F316AA"/>
    <w:rsid w:val="00F34ECA"/>
    <w:rsid w:val="00F35900"/>
    <w:rsid w:val="00F36F02"/>
    <w:rsid w:val="00F37B96"/>
    <w:rsid w:val="00F407AC"/>
    <w:rsid w:val="00F43162"/>
    <w:rsid w:val="00F44546"/>
    <w:rsid w:val="00F44AE7"/>
    <w:rsid w:val="00F47363"/>
    <w:rsid w:val="00F47970"/>
    <w:rsid w:val="00F50EC6"/>
    <w:rsid w:val="00F51441"/>
    <w:rsid w:val="00F52A1D"/>
    <w:rsid w:val="00F52D84"/>
    <w:rsid w:val="00F534F5"/>
    <w:rsid w:val="00F5393B"/>
    <w:rsid w:val="00F5780B"/>
    <w:rsid w:val="00F63407"/>
    <w:rsid w:val="00F71769"/>
    <w:rsid w:val="00F7244C"/>
    <w:rsid w:val="00F7631E"/>
    <w:rsid w:val="00F776E9"/>
    <w:rsid w:val="00F80AD2"/>
    <w:rsid w:val="00F847D9"/>
    <w:rsid w:val="00F87A22"/>
    <w:rsid w:val="00F93222"/>
    <w:rsid w:val="00F955DE"/>
    <w:rsid w:val="00FA303C"/>
    <w:rsid w:val="00FA5256"/>
    <w:rsid w:val="00FA78D9"/>
    <w:rsid w:val="00FB0D4F"/>
    <w:rsid w:val="00FB1DA3"/>
    <w:rsid w:val="00FC21E8"/>
    <w:rsid w:val="00FC26EF"/>
    <w:rsid w:val="00FC3824"/>
    <w:rsid w:val="00FC49C7"/>
    <w:rsid w:val="00FD576B"/>
    <w:rsid w:val="00FE038D"/>
    <w:rsid w:val="00FE352F"/>
    <w:rsid w:val="00FE3699"/>
    <w:rsid w:val="00FE76CF"/>
    <w:rsid w:val="00FE772B"/>
    <w:rsid w:val="00FF59F1"/>
    <w:rsid w:val="00FF686B"/>
    <w:rsid w:val="00FF6A3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nhideWhenUsed/>
    <w:rsid w:val="00F51441"/>
    <w:pPr>
      <w:spacing w:after="0"/>
    </w:pPr>
    <w:rPr>
      <w:sz w:val="20"/>
    </w:rPr>
  </w:style>
  <w:style w:type="character" w:customStyle="1" w:styleId="FootnoteTextChar">
    <w:name w:val="Footnote Text Char"/>
    <w:basedOn w:val="DefaultParagraphFont"/>
    <w:link w:val="FootnoteText"/>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 w:type="paragraph" w:customStyle="1" w:styleId="2">
    <w:name w:val="我的正文首行2缩进"/>
    <w:basedOn w:val="Normal"/>
    <w:rsid w:val="005E252D"/>
    <w:pPr>
      <w:widowControl w:val="0"/>
      <w:snapToGrid w:val="0"/>
      <w:spacing w:after="0"/>
      <w:ind w:firstLine="420"/>
      <w:jc w:val="both"/>
    </w:pPr>
    <w:rPr>
      <w:rFonts w:eastAsia="SimSun" w:cs="SimSun"/>
      <w:sz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nhideWhenUsed/>
    <w:rsid w:val="00F51441"/>
    <w:pPr>
      <w:spacing w:after="0"/>
    </w:pPr>
    <w:rPr>
      <w:sz w:val="20"/>
    </w:rPr>
  </w:style>
  <w:style w:type="character" w:customStyle="1" w:styleId="FootnoteTextChar">
    <w:name w:val="Footnote Text Char"/>
    <w:basedOn w:val="DefaultParagraphFont"/>
    <w:link w:val="FootnoteText"/>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 w:type="paragraph" w:customStyle="1" w:styleId="2">
    <w:name w:val="我的正文首行2缩进"/>
    <w:basedOn w:val="Normal"/>
    <w:rsid w:val="005E252D"/>
    <w:pPr>
      <w:widowControl w:val="0"/>
      <w:snapToGrid w:val="0"/>
      <w:spacing w:after="0"/>
      <w:ind w:firstLine="420"/>
      <w:jc w:val="both"/>
    </w:pPr>
    <w:rPr>
      <w:rFonts w:eastAsia="SimSun" w:cs="SimSun"/>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296107513">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27333947">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048603779">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25450B6-2B49-4DEE-9164-F4B44F0B0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Pages>
  <Words>2447</Words>
  <Characters>13954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7</cp:revision>
  <dcterms:created xsi:type="dcterms:W3CDTF">2018-04-05T15:14:00Z</dcterms:created>
  <dcterms:modified xsi:type="dcterms:W3CDTF">2018-04-06T15:38:00Z</dcterms:modified>
</cp:coreProperties>
</file>